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9157CB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12</w:t>
      </w:r>
      <w:bookmarkStart w:id="0" w:name="_GoBack"/>
      <w:bookmarkEnd w:id="0"/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A46C6B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Днес, 11</w:t>
      </w:r>
      <w:r w:rsidR="00067360">
        <w:rPr>
          <w:rFonts w:asciiTheme="minorHAnsi" w:hAnsiTheme="minorHAnsi" w:cstheme="minorHAnsi"/>
        </w:rPr>
        <w:t>.10</w:t>
      </w:r>
      <w:r w:rsidR="00FE0C80" w:rsidRPr="00D65132">
        <w:rPr>
          <w:rFonts w:asciiTheme="minorHAnsi" w:hAnsiTheme="minorHAnsi" w:cstheme="minorHAnsi"/>
        </w:rPr>
        <w:t xml:space="preserve">.2023 г.,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067360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067360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067360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067360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067360" w:rsidRDefault="00016026" w:rsidP="006A049E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6A049E" w:rsidRPr="00067360" w:rsidRDefault="00FE0C80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016026" w:rsidRPr="00067360" w:rsidRDefault="007A74CE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  <w:sz w:val="24"/>
          <w:szCs w:val="24"/>
        </w:rPr>
        <w:t>Заседанието бе открито в 16</w:t>
      </w:r>
      <w:r w:rsidR="00D85EE9" w:rsidRPr="00067360">
        <w:rPr>
          <w:rStyle w:val="FontStyle12"/>
          <w:rFonts w:asciiTheme="minorHAnsi" w:hAnsiTheme="minorHAnsi" w:cstheme="minorHAnsi"/>
          <w:sz w:val="24"/>
          <w:szCs w:val="24"/>
        </w:rPr>
        <w:t>:0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>0 часа и се председателства от Надежда Василева</w:t>
      </w:r>
      <w:r w:rsidR="006A049E"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 Савова /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>Председател на ОИК – Завет</w:t>
      </w:r>
      <w:r w:rsidR="006A049E" w:rsidRPr="00067360">
        <w:rPr>
          <w:rStyle w:val="FontStyle12"/>
          <w:rFonts w:asciiTheme="minorHAnsi" w:hAnsiTheme="minorHAnsi" w:cstheme="minorHAnsi"/>
          <w:sz w:val="24"/>
          <w:szCs w:val="24"/>
        </w:rPr>
        <w:t>/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</w:p>
    <w:p w:rsidR="00FE0C80" w:rsidRPr="00067360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067360">
        <w:rPr>
          <w:rFonts w:asciiTheme="minorHAnsi" w:hAnsiTheme="minorHAnsi" w:cstheme="minorHAnsi"/>
        </w:rPr>
        <w:t xml:space="preserve"> при следния  дневен ред:</w:t>
      </w:r>
    </w:p>
    <w:p w:rsidR="00D91005" w:rsidRDefault="00D91005" w:rsidP="00D91005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Запознаване на комисията с входяща кореспонденция.;</w:t>
      </w:r>
    </w:p>
    <w:p w:rsidR="00D91005" w:rsidRPr="000C0BF0" w:rsidRDefault="00D91005" w:rsidP="00D91005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 w:rsidRPr="000C0BF0">
        <w:rPr>
          <w:rFonts w:asciiTheme="minorHAnsi" w:hAnsiTheme="minorHAnsi" w:cstheme="minorHAnsi"/>
          <w:b/>
        </w:rPr>
        <w:t>Формиране на подвижни секционни избирателни комисии /ПСИК/ в Община Завет, при произвеждане на изборите за общински съветници и за кметове на 29 октомври 2023 г.</w:t>
      </w:r>
      <w:r>
        <w:rPr>
          <w:rFonts w:asciiTheme="minorHAnsi" w:hAnsiTheme="minorHAnsi" w:cstheme="minorHAnsi"/>
          <w:b/>
        </w:rPr>
        <w:t>;</w:t>
      </w:r>
    </w:p>
    <w:p w:rsidR="00D91005" w:rsidRPr="00C90E88" w:rsidRDefault="00D91005" w:rsidP="00D91005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 w:rsidRPr="00C90E88">
        <w:rPr>
          <w:rFonts w:asciiTheme="minorHAnsi" w:hAnsiTheme="minorHAnsi" w:cstheme="minorHAnsi"/>
          <w:b/>
        </w:rPr>
        <w:t>Промени в съставите на СИК на територията на Община Завет от квотата на партия „ВЪЗРАЖДАНЕ“, при произвеждане на изборите за общински съветници и за кметове на 29 октомври 2023 г.</w:t>
      </w:r>
    </w:p>
    <w:p w:rsidR="00D91005" w:rsidRPr="00C90E88" w:rsidRDefault="00D91005" w:rsidP="00D91005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 w:rsidRPr="00C90E88">
        <w:rPr>
          <w:rFonts w:asciiTheme="minorHAnsi" w:hAnsiTheme="minorHAnsi" w:cstheme="minorHAnsi"/>
          <w:b/>
          <w:lang w:val="en-US"/>
        </w:rPr>
        <w:t xml:space="preserve">Одобряване на образец на списък с кандидатски листи на партии и коалиции по </w:t>
      </w:r>
      <w:r w:rsidRPr="00C90E88">
        <w:rPr>
          <w:rFonts w:asciiTheme="minorHAnsi" w:hAnsiTheme="minorHAnsi" w:cstheme="minorHAnsi"/>
          <w:b/>
          <w:lang w:val="en-US"/>
        </w:rPr>
        <w:lastRenderedPageBreak/>
        <w:t>номер и имена на кандидатите, регистрирани за участие в изборите за общински съветници в Община Завет, при произвеждане на изборите за общински съветници и за кметове на 29 октомври 2023 г.</w:t>
      </w:r>
    </w:p>
    <w:p w:rsidR="00D91005" w:rsidRDefault="00D91005" w:rsidP="00D91005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</w:rPr>
        <w:t>Разни.</w:t>
      </w:r>
      <w:r>
        <w:rPr>
          <w:rFonts w:asciiTheme="minorHAnsi" w:hAnsiTheme="minorHAnsi" w:cstheme="minorHAnsi"/>
          <w:b/>
        </w:rPr>
        <w:t xml:space="preserve"> </w:t>
      </w:r>
    </w:p>
    <w:p w:rsidR="008C6DCA" w:rsidRPr="00346CD5" w:rsidRDefault="008C6DCA" w:rsidP="00CE6EB7">
      <w:pPr>
        <w:pStyle w:val="a3"/>
        <w:jc w:val="both"/>
        <w:rPr>
          <w:rFonts w:asciiTheme="minorHAnsi" w:hAnsiTheme="minorHAnsi" w:cstheme="minorHAnsi"/>
          <w:b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444021">
        <w:rPr>
          <w:rFonts w:asciiTheme="minorHAnsi" w:hAnsiTheme="minorHAnsi" w:cstheme="minorHAnsi"/>
        </w:rPr>
        <w:t>След като не постъпиха други предложения моля, който е с</w:t>
      </w:r>
      <w:r w:rsidR="006A049E" w:rsidRPr="00444021">
        <w:rPr>
          <w:rFonts w:asciiTheme="minorHAnsi" w:hAnsiTheme="minorHAnsi" w:cstheme="minorHAnsi"/>
        </w:rPr>
        <w:t>ъгласен така предложения проект</w:t>
      </w:r>
      <w:r w:rsidRPr="00444021">
        <w:rPr>
          <w:rFonts w:asciiTheme="minorHAnsi" w:hAnsiTheme="minorHAnsi" w:cstheme="minorHAnsi"/>
        </w:rPr>
        <w:t xml:space="preserve"> на дневен ред да стане</w:t>
      </w:r>
      <w:r w:rsidR="006A049E" w:rsidRPr="00444021">
        <w:rPr>
          <w:rFonts w:asciiTheme="minorHAnsi" w:hAnsiTheme="minorHAnsi" w:cstheme="minorHAnsi"/>
        </w:rPr>
        <w:t xml:space="preserve"> Дневен ред на заседанието </w:t>
      </w:r>
      <w:r w:rsidRPr="00444021">
        <w:rPr>
          <w:rFonts w:asciiTheme="minorHAnsi" w:hAnsiTheme="minorHAnsi" w:cstheme="minorHAnsi"/>
        </w:rPr>
        <w:t xml:space="preserve"> да гласува.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Гласували: „За"</w:t>
      </w:r>
      <w:r w:rsidRPr="00444021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444021">
        <w:rPr>
          <w:rFonts w:asciiTheme="minorHAnsi" w:hAnsiTheme="minorHAnsi" w:cstheme="minorHAnsi"/>
          <w:iCs/>
        </w:rPr>
        <w:t>Едис</w:t>
      </w:r>
      <w:proofErr w:type="spellEnd"/>
      <w:r w:rsidRPr="00444021">
        <w:rPr>
          <w:rFonts w:asciiTheme="minorHAnsi" w:hAnsiTheme="minorHAnsi" w:cstheme="minorHAnsi"/>
          <w:iCs/>
        </w:rPr>
        <w:t xml:space="preserve"> </w:t>
      </w:r>
      <w:proofErr w:type="spellStart"/>
      <w:r w:rsidRPr="00444021">
        <w:rPr>
          <w:rFonts w:asciiTheme="minorHAnsi" w:hAnsiTheme="minorHAnsi" w:cstheme="minorHAnsi"/>
          <w:iCs/>
        </w:rPr>
        <w:t>Севдин</w:t>
      </w:r>
      <w:proofErr w:type="spellEnd"/>
      <w:r w:rsidRPr="00444021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444021">
        <w:rPr>
          <w:rFonts w:asciiTheme="minorHAnsi" w:hAnsiTheme="minorHAnsi" w:cstheme="minorHAnsi"/>
          <w:iCs/>
        </w:rPr>
        <w:t>Хаджиилиева</w:t>
      </w:r>
      <w:proofErr w:type="spellEnd"/>
      <w:r w:rsidRPr="00444021">
        <w:rPr>
          <w:rFonts w:asciiTheme="minorHAnsi" w:hAnsiTheme="minorHAnsi" w:cstheme="minorHAnsi"/>
          <w:iCs/>
        </w:rPr>
        <w:t xml:space="preserve">, </w:t>
      </w:r>
      <w:proofErr w:type="spellStart"/>
      <w:r w:rsidRPr="00444021">
        <w:rPr>
          <w:rFonts w:asciiTheme="minorHAnsi" w:hAnsiTheme="minorHAnsi" w:cstheme="minorHAnsi"/>
          <w:iCs/>
        </w:rPr>
        <w:t>Тефика</w:t>
      </w:r>
      <w:proofErr w:type="spellEnd"/>
      <w:r w:rsidRPr="00444021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 „Против"</w:t>
      </w:r>
      <w:r w:rsidRPr="00444021">
        <w:rPr>
          <w:rFonts w:asciiTheme="minorHAnsi" w:hAnsiTheme="minorHAnsi" w:cstheme="minorHAnsi"/>
          <w:iCs/>
        </w:rPr>
        <w:t xml:space="preserve"> — няма.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444021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444021">
        <w:rPr>
          <w:rFonts w:asciiTheme="minorHAnsi" w:hAnsiTheme="minorHAnsi" w:cstheme="minorHAnsi"/>
          <w:b/>
        </w:rPr>
        <w:t xml:space="preserve">- </w:t>
      </w:r>
      <w:r w:rsidRPr="00444021">
        <w:rPr>
          <w:rFonts w:asciiTheme="minorHAnsi" w:hAnsiTheme="minorHAnsi" w:cstheme="minorHAnsi"/>
          <w:b/>
          <w:bCs/>
          <w:iCs/>
        </w:rPr>
        <w:t xml:space="preserve">11 </w:t>
      </w:r>
      <w:r w:rsidRPr="00444021">
        <w:rPr>
          <w:rFonts w:asciiTheme="minorHAnsi" w:hAnsiTheme="minorHAnsi" w:cstheme="minorHAnsi"/>
          <w:b/>
          <w:iCs/>
        </w:rPr>
        <w:t>гласа „За".</w:t>
      </w:r>
    </w:p>
    <w:p w:rsidR="00FE0C80" w:rsidRPr="00444021" w:rsidRDefault="00FE0C80" w:rsidP="00CE1FF5">
      <w:pPr>
        <w:pStyle w:val="a3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8C6DCA" w:rsidRDefault="00FE0C80" w:rsidP="006A049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F7F38" w:rsidRDefault="00FF7F38" w:rsidP="00CE1FF5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FF7F38" w:rsidRDefault="00FF7F38" w:rsidP="00964273">
      <w:pPr>
        <w:pStyle w:val="a3"/>
        <w:jc w:val="both"/>
        <w:rPr>
          <w:rFonts w:asciiTheme="minorHAnsi" w:eastAsia="Times New Roman" w:hAnsiTheme="minorHAnsi" w:cstheme="minorHAnsi"/>
        </w:rPr>
      </w:pPr>
      <w:r w:rsidRPr="00D65132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Савова.</w:t>
      </w:r>
    </w:p>
    <w:p w:rsidR="00CE1FF5" w:rsidRDefault="00CE1FF5" w:rsidP="00964273">
      <w:pPr>
        <w:pStyle w:val="a3"/>
        <w:jc w:val="both"/>
        <w:rPr>
          <w:rFonts w:asciiTheme="minorHAnsi" w:eastAsia="Times New Roman" w:hAnsiTheme="minorHAnsi" w:cstheme="minorHAnsi"/>
        </w:rPr>
      </w:pPr>
    </w:p>
    <w:p w:rsidR="00CE1FF5" w:rsidRPr="00D65132" w:rsidRDefault="00CE1FF5" w:rsidP="00CE1FF5">
      <w:pPr>
        <w:pStyle w:val="a3"/>
        <w:spacing w:line="24" w:lineRule="auto"/>
        <w:jc w:val="both"/>
        <w:rPr>
          <w:rFonts w:asciiTheme="minorHAnsi" w:eastAsia="Times New Roman" w:hAnsiTheme="minorHAnsi" w:cstheme="minorHAnsi"/>
        </w:rPr>
      </w:pPr>
    </w:p>
    <w:p w:rsidR="00FF7F38" w:rsidRPr="00444021" w:rsidRDefault="00FF7F38" w:rsidP="00CE1FF5">
      <w:pPr>
        <w:pStyle w:val="a3"/>
        <w:spacing w:line="24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A20F16" w:rsidRPr="00444021" w:rsidRDefault="00A20F16" w:rsidP="00A20F16">
      <w:pPr>
        <w:pStyle w:val="a3"/>
        <w:spacing w:line="72" w:lineRule="auto"/>
        <w:ind w:firstLine="567"/>
        <w:jc w:val="both"/>
        <w:rPr>
          <w:rFonts w:asciiTheme="minorHAnsi" w:eastAsia="Times New Roman" w:hAnsiTheme="minorHAnsi" w:cstheme="minorHAnsi"/>
        </w:rPr>
      </w:pPr>
    </w:p>
    <w:p w:rsidR="00FE0C80" w:rsidRPr="00444021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D55940" w:rsidRPr="00444021" w:rsidRDefault="00D55940" w:rsidP="00A20F16">
      <w:pPr>
        <w:pStyle w:val="a3"/>
        <w:spacing w:line="72" w:lineRule="auto"/>
        <w:ind w:firstLine="567"/>
        <w:jc w:val="both"/>
        <w:rPr>
          <w:rFonts w:asciiTheme="minorHAnsi" w:hAnsiTheme="minorHAnsi" w:cstheme="minorHAnsi"/>
          <w:b/>
        </w:rPr>
      </w:pPr>
    </w:p>
    <w:p w:rsidR="004765D8" w:rsidRPr="005641D4" w:rsidRDefault="004765D8" w:rsidP="004765D8">
      <w:pPr>
        <w:widowControl/>
        <w:shd w:val="clear" w:color="auto" w:fill="FFFFFF"/>
        <w:autoSpaceDE/>
        <w:autoSpaceDN/>
        <w:adjustRightInd/>
        <w:spacing w:line="96" w:lineRule="auto"/>
        <w:jc w:val="both"/>
        <w:rPr>
          <w:rFonts w:asciiTheme="minorHAnsi" w:eastAsia="Times New Roman" w:hAnsiTheme="minorHAnsi" w:cstheme="minorHAnsi"/>
        </w:rPr>
      </w:pPr>
    </w:p>
    <w:p w:rsidR="00D91005" w:rsidRPr="00D91005" w:rsidRDefault="00D91005" w:rsidP="00D9100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  <w:r w:rsidRPr="00D91005">
        <w:rPr>
          <w:rFonts w:asciiTheme="minorHAnsi" w:eastAsia="Calibri" w:hAnsiTheme="minorHAnsi" w:cstheme="minorHAnsi"/>
          <w:shd w:val="clear" w:color="auto" w:fill="FFFFFF"/>
          <w:lang w:eastAsia="en-US"/>
        </w:rPr>
        <w:t> В ОИК – Завет е постъпило писмо от Община Завет с вх. № 68/09.10.2023 г.   предоставящо информация за подадени общо 56</w:t>
      </w:r>
      <w:r w:rsidRPr="00D91005">
        <w:rPr>
          <w:rFonts w:asciiTheme="minorHAnsi" w:eastAsia="Calibri" w:hAnsiTheme="minorHAnsi" w:cstheme="minorHAnsi"/>
          <w:shd w:val="clear" w:color="auto" w:fill="FFFFFF"/>
          <w:lang w:val="en-US" w:eastAsia="en-US"/>
        </w:rPr>
        <w:t xml:space="preserve"> (</w:t>
      </w:r>
      <w:r w:rsidRPr="00D91005">
        <w:rPr>
          <w:rFonts w:asciiTheme="minorHAnsi" w:eastAsia="Calibri" w:hAnsiTheme="minorHAnsi" w:cstheme="minorHAnsi"/>
          <w:shd w:val="clear" w:color="auto" w:fill="FFFFFF"/>
          <w:lang w:eastAsia="en-US"/>
        </w:rPr>
        <w:t>петдесет и шест</w:t>
      </w:r>
      <w:r w:rsidRPr="00D91005">
        <w:rPr>
          <w:rFonts w:asciiTheme="minorHAnsi" w:eastAsia="Calibri" w:hAnsiTheme="minorHAnsi" w:cstheme="minorHAnsi"/>
          <w:shd w:val="clear" w:color="auto" w:fill="FFFFFF"/>
          <w:lang w:val="en-US" w:eastAsia="en-US"/>
        </w:rPr>
        <w:t>)</w:t>
      </w:r>
      <w:r w:rsidRPr="00D91005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 броя заявления за гласуване с подвижна избирателна кутия /ПСИК/ в Община Завет към 09.10.2023 г. </w:t>
      </w:r>
    </w:p>
    <w:p w:rsidR="00D91005" w:rsidRPr="00D91005" w:rsidRDefault="00D91005" w:rsidP="00D9100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  <w:r w:rsidRPr="00D91005">
        <w:rPr>
          <w:rFonts w:asciiTheme="minorHAnsi" w:eastAsia="Calibri" w:hAnsiTheme="minorHAnsi" w:cstheme="minorHAnsi"/>
          <w:shd w:val="clear" w:color="auto" w:fill="FFFFFF"/>
          <w:lang w:eastAsia="en-US"/>
        </w:rPr>
        <w:t>Броя на заявленията за гласуване с подвижна избирателна кутия в Община Завет, към 09.10.2023 г., от избиратели с трайни увреждания по населени места е както следва:</w:t>
      </w:r>
    </w:p>
    <w:tbl>
      <w:tblPr>
        <w:tblStyle w:val="ae"/>
        <w:tblW w:w="0" w:type="auto"/>
        <w:tblInd w:w="1508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D91005" w:rsidRPr="00D91005" w:rsidTr="0008047D">
        <w:tc>
          <w:tcPr>
            <w:tcW w:w="3020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Населено място</w:t>
            </w:r>
          </w:p>
        </w:tc>
        <w:tc>
          <w:tcPr>
            <w:tcW w:w="3021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Брой заявления</w:t>
            </w:r>
          </w:p>
        </w:tc>
      </w:tr>
      <w:tr w:rsidR="00D91005" w:rsidRPr="00D91005" w:rsidTr="0008047D">
        <w:tc>
          <w:tcPr>
            <w:tcW w:w="3020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с. Брестовене</w:t>
            </w:r>
          </w:p>
        </w:tc>
        <w:tc>
          <w:tcPr>
            <w:tcW w:w="3021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18</w:t>
            </w:r>
          </w:p>
        </w:tc>
      </w:tr>
      <w:tr w:rsidR="00D91005" w:rsidRPr="00D91005" w:rsidTr="0008047D">
        <w:tc>
          <w:tcPr>
            <w:tcW w:w="3020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с. Веселец</w:t>
            </w:r>
          </w:p>
        </w:tc>
        <w:tc>
          <w:tcPr>
            <w:tcW w:w="3021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20</w:t>
            </w:r>
          </w:p>
        </w:tc>
      </w:tr>
      <w:tr w:rsidR="00D91005" w:rsidRPr="00D91005" w:rsidTr="0008047D">
        <w:tc>
          <w:tcPr>
            <w:tcW w:w="3020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с. Иван Шишманово</w:t>
            </w:r>
          </w:p>
        </w:tc>
        <w:tc>
          <w:tcPr>
            <w:tcW w:w="3021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2</w:t>
            </w:r>
          </w:p>
        </w:tc>
      </w:tr>
      <w:tr w:rsidR="00D91005" w:rsidRPr="00D91005" w:rsidTr="0008047D">
        <w:tc>
          <w:tcPr>
            <w:tcW w:w="3020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гр. Завет</w:t>
            </w:r>
          </w:p>
        </w:tc>
        <w:tc>
          <w:tcPr>
            <w:tcW w:w="3021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3</w:t>
            </w:r>
          </w:p>
        </w:tc>
      </w:tr>
      <w:tr w:rsidR="00D91005" w:rsidRPr="00D91005" w:rsidTr="0008047D">
        <w:tc>
          <w:tcPr>
            <w:tcW w:w="3020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с. Прелез</w:t>
            </w:r>
          </w:p>
        </w:tc>
        <w:tc>
          <w:tcPr>
            <w:tcW w:w="3021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5</w:t>
            </w:r>
          </w:p>
        </w:tc>
      </w:tr>
      <w:tr w:rsidR="00D91005" w:rsidRPr="00D91005" w:rsidTr="0008047D">
        <w:tc>
          <w:tcPr>
            <w:tcW w:w="3020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с. Острово</w:t>
            </w:r>
          </w:p>
        </w:tc>
        <w:tc>
          <w:tcPr>
            <w:tcW w:w="3021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5</w:t>
            </w:r>
          </w:p>
        </w:tc>
      </w:tr>
      <w:tr w:rsidR="00D91005" w:rsidRPr="00D91005" w:rsidTr="0008047D">
        <w:tc>
          <w:tcPr>
            <w:tcW w:w="3020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с. Сушево</w:t>
            </w:r>
          </w:p>
        </w:tc>
        <w:tc>
          <w:tcPr>
            <w:tcW w:w="3021" w:type="dxa"/>
            <w:vAlign w:val="center"/>
          </w:tcPr>
          <w:p w:rsidR="00D91005" w:rsidRPr="00D91005" w:rsidRDefault="00D91005" w:rsidP="00D9100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</w:pPr>
            <w:r w:rsidRPr="00D91005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3</w:t>
            </w:r>
          </w:p>
        </w:tc>
      </w:tr>
    </w:tbl>
    <w:p w:rsidR="00D91005" w:rsidRPr="00D91005" w:rsidRDefault="00D91005" w:rsidP="00D91005">
      <w:pPr>
        <w:widowControl/>
        <w:autoSpaceDE/>
        <w:autoSpaceDN/>
        <w:adjustRightInd/>
        <w:spacing w:before="100" w:beforeAutospacing="1" w:afterAutospacing="1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91005">
        <w:rPr>
          <w:rFonts w:asciiTheme="minorHAnsi" w:eastAsia="Times New Roman" w:hAnsiTheme="minorHAnsi" w:cstheme="minorHAnsi"/>
          <w:color w:val="000000" w:themeColor="text1"/>
        </w:rPr>
        <w:t xml:space="preserve">В писмото е дадено и предложение от кмета на Община Завет за образуване на територията на Общината на </w:t>
      </w:r>
      <w:r w:rsidRPr="00D91005">
        <w:rPr>
          <w:rFonts w:asciiTheme="minorHAnsi" w:eastAsia="Times New Roman" w:hAnsiTheme="minorHAnsi" w:cstheme="minorHAnsi"/>
          <w:b/>
          <w:color w:val="000000" w:themeColor="text1"/>
        </w:rPr>
        <w:t xml:space="preserve">2 </w:t>
      </w:r>
      <w:r>
        <w:rPr>
          <w:rFonts w:asciiTheme="minorHAnsi" w:eastAsia="Times New Roman" w:hAnsiTheme="minorHAnsi" w:cstheme="minorHAnsi"/>
          <w:color w:val="000000" w:themeColor="text1"/>
        </w:rPr>
        <w:t>/</w:t>
      </w:r>
      <w:r w:rsidRPr="00D91005">
        <w:rPr>
          <w:rFonts w:asciiTheme="minorHAnsi" w:eastAsia="Times New Roman" w:hAnsiTheme="minorHAnsi" w:cstheme="minorHAnsi"/>
          <w:b/>
          <w:color w:val="000000" w:themeColor="text1"/>
        </w:rPr>
        <w:t>две</w:t>
      </w:r>
      <w:r>
        <w:rPr>
          <w:rFonts w:asciiTheme="minorHAnsi" w:eastAsia="Times New Roman" w:hAnsiTheme="minorHAnsi" w:cstheme="minorHAnsi"/>
          <w:b/>
          <w:color w:val="000000" w:themeColor="text1"/>
        </w:rPr>
        <w:t>/</w:t>
      </w:r>
      <w:r w:rsidRPr="00D91005">
        <w:rPr>
          <w:rFonts w:asciiTheme="minorHAnsi" w:eastAsia="Times New Roman" w:hAnsiTheme="minorHAnsi" w:cstheme="minorHAnsi"/>
          <w:color w:val="000000" w:themeColor="text1"/>
        </w:rPr>
        <w:t xml:space="preserve"> секции за гласуване с подвижна избирателна кутия. </w:t>
      </w:r>
    </w:p>
    <w:p w:rsidR="00D91005" w:rsidRDefault="00D91005" w:rsidP="00D91005">
      <w:pPr>
        <w:widowControl/>
        <w:autoSpaceDE/>
        <w:autoSpaceDN/>
        <w:adjustRightInd/>
        <w:spacing w:before="100" w:beforeAutospacing="1" w:afterAutospacing="1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91005">
        <w:rPr>
          <w:rFonts w:asciiTheme="minorHAnsi" w:eastAsia="Times New Roman" w:hAnsiTheme="minorHAnsi" w:cstheme="minorHAnsi"/>
          <w:color w:val="000000" w:themeColor="text1"/>
        </w:rPr>
        <w:t>Предвид проведените консултации с парламентарно представените партии и коалиции, проведени при Кмета на Община Завет на 20.09.2023 г. и подписания протокол от тях под № 1, с постигнато съгласие по т.7, относно квотното представителство на партиите и коалициите в състава на ПСИК.</w:t>
      </w:r>
    </w:p>
    <w:p w:rsidR="00CE1FF5" w:rsidRDefault="00CE1FF5" w:rsidP="00CE1FF5">
      <w:pPr>
        <w:pStyle w:val="a8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Предвид проведените консултации с парламентарно представените партии и коалиции, проведени при Кмета на Община Завет на 20.09.2023 г. и подписания протокол от тях под № 1, с постигнато съгласие по т.7, относно квотното представителство и ръководни постове на партиите и коалициите в състава на ПСИК.</w:t>
      </w:r>
    </w:p>
    <w:p w:rsidR="00CE1FF5" w:rsidRDefault="00CE1FF5" w:rsidP="00CE1FF5">
      <w:pPr>
        <w:pStyle w:val="a8"/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Въз основа на </w:t>
      </w:r>
      <w:r w:rsidRPr="00346CD5">
        <w:rPr>
          <w:rFonts w:asciiTheme="minorHAnsi" w:hAnsiTheme="minorHAnsi" w:cstheme="minorHAnsi"/>
        </w:rPr>
        <w:t xml:space="preserve">гореизложеното предлагам следния проект за </w:t>
      </w:r>
      <w:r w:rsidRPr="00346CD5">
        <w:rPr>
          <w:rFonts w:asciiTheme="minorHAnsi" w:hAnsiTheme="minorHAnsi" w:cstheme="minorHAnsi"/>
          <w:b/>
        </w:rPr>
        <w:t>Реш</w:t>
      </w:r>
      <w:r>
        <w:rPr>
          <w:rFonts w:asciiTheme="minorHAnsi" w:hAnsiTheme="minorHAnsi" w:cstheme="minorHAnsi"/>
          <w:b/>
        </w:rPr>
        <w:t>ение № 48</w:t>
      </w:r>
      <w:r w:rsidRPr="00346CD5">
        <w:rPr>
          <w:rFonts w:asciiTheme="minorHAnsi" w:hAnsiTheme="minorHAnsi" w:cstheme="minorHAnsi"/>
          <w:b/>
        </w:rPr>
        <w:t>-МИ</w:t>
      </w:r>
      <w:r w:rsidRPr="00346CD5">
        <w:rPr>
          <w:rFonts w:asciiTheme="minorHAnsi" w:hAnsiTheme="minorHAnsi" w:cstheme="minorHAnsi"/>
        </w:rPr>
        <w:t xml:space="preserve"> на ОИК – Завет, </w:t>
      </w:r>
      <w:r>
        <w:rPr>
          <w:rFonts w:asciiTheme="minorHAnsi" w:hAnsiTheme="minorHAnsi" w:cstheme="minorHAnsi"/>
        </w:rPr>
        <w:t>ОТНОСНО</w:t>
      </w:r>
      <w:r w:rsidRPr="00346CD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84187F">
        <w:rPr>
          <w:rFonts w:asciiTheme="minorHAnsi" w:hAnsiTheme="minorHAnsi" w:cstheme="minorHAnsi"/>
        </w:rPr>
        <w:t xml:space="preserve">Формиране на подвижни секционни избирателни комисии /ПСИК/ в </w:t>
      </w:r>
      <w:r w:rsidRPr="00DF6182">
        <w:rPr>
          <w:rFonts w:asciiTheme="minorHAnsi" w:hAnsiTheme="minorHAnsi" w:cstheme="minorHAnsi"/>
        </w:rPr>
        <w:t xml:space="preserve">Община </w:t>
      </w:r>
      <w:r w:rsidRPr="00DF6182">
        <w:rPr>
          <w:rFonts w:asciiTheme="minorHAnsi" w:hAnsiTheme="minorHAnsi" w:cstheme="minorHAnsi"/>
          <w:shd w:val="clear" w:color="auto" w:fill="FFFFFF"/>
        </w:rPr>
        <w:t>Завет</w:t>
      </w:r>
      <w:r w:rsidRPr="0084187F">
        <w:rPr>
          <w:rFonts w:asciiTheme="minorHAnsi" w:hAnsiTheme="minorHAnsi" w:cstheme="minorHAnsi"/>
          <w:shd w:val="clear" w:color="auto" w:fill="FFFFFF"/>
        </w:rPr>
        <w:t>, при произвеждане на изборите за общински съветници и за кметове на 29 октомври 2023 г.</w:t>
      </w:r>
    </w:p>
    <w:p w:rsidR="00D91005" w:rsidRDefault="00CE1FF5" w:rsidP="00CE1FF5">
      <w:pPr>
        <w:pStyle w:val="a8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87AC4">
        <w:rPr>
          <w:rFonts w:asciiTheme="minorHAnsi" w:hAnsiTheme="minorHAnsi" w:cstheme="minorHAnsi"/>
          <w:color w:val="000000" w:themeColor="text1"/>
        </w:rPr>
        <w:t xml:space="preserve">На </w:t>
      </w:r>
      <w:r w:rsidRPr="00F87AC4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основание чл. 87, ал. 1, т. 1 и т. 7, във връзка  с чл. 90, ал. 1 и ал. 4  от ИК</w:t>
      </w:r>
      <w:r w:rsidRPr="00F87AC4">
        <w:rPr>
          <w:rFonts w:asciiTheme="minorHAnsi" w:hAnsiTheme="minorHAnsi" w:cstheme="minorHAnsi"/>
          <w:color w:val="000000" w:themeColor="text1"/>
        </w:rPr>
        <w:t xml:space="preserve">, както и  Решение № 2599-МИ/05.10.2023 г. на ЦИК, </w:t>
      </w:r>
      <w:r w:rsidRPr="00B06516">
        <w:rPr>
          <w:rFonts w:asciiTheme="minorHAnsi" w:hAnsiTheme="minorHAnsi" w:cstheme="minorHAnsi"/>
          <w:color w:val="000000" w:themeColor="text1"/>
        </w:rPr>
        <w:t>ОИК – Завет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CE1FF5" w:rsidRPr="00CE1FF5" w:rsidRDefault="00CE1FF5" w:rsidP="00CE1FF5">
      <w:pPr>
        <w:widowControl/>
        <w:autoSpaceDE/>
        <w:autoSpaceDN/>
        <w:adjustRightInd/>
        <w:spacing w:before="100" w:beforeAutospacing="1" w:afterAutospacing="1"/>
        <w:jc w:val="center"/>
        <w:rPr>
          <w:rFonts w:asciiTheme="minorHAnsi" w:eastAsia="Times New Roman" w:hAnsiTheme="minorHAnsi" w:cstheme="minorHAnsi"/>
        </w:rPr>
      </w:pPr>
      <w:r w:rsidRPr="00CE1FF5">
        <w:rPr>
          <w:rFonts w:asciiTheme="minorHAnsi" w:eastAsia="Times New Roman" w:hAnsiTheme="minorHAnsi" w:cstheme="minorHAnsi"/>
          <w:b/>
          <w:bCs/>
        </w:rPr>
        <w:t>Р Е Ш И:</w:t>
      </w:r>
    </w:p>
    <w:p w:rsidR="00CE1FF5" w:rsidRPr="00CE1FF5" w:rsidRDefault="00CE1FF5" w:rsidP="00CE1FF5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</w:rPr>
      </w:pPr>
      <w:r w:rsidRPr="00CE1FF5">
        <w:rPr>
          <w:rFonts w:asciiTheme="minorHAnsi" w:eastAsia="Times New Roman" w:hAnsiTheme="minorHAnsi" w:cstheme="minorHAnsi"/>
          <w:b/>
          <w:bCs/>
        </w:rPr>
        <w:t xml:space="preserve">Формира и утвърждава 2 /две/ подвижни секционни избирателни комисии /ПСИК/ с  по 6 /шест/ члена всяка, </w:t>
      </w:r>
      <w:r w:rsidRPr="00CE1FF5">
        <w:rPr>
          <w:rFonts w:asciiTheme="minorHAnsi" w:eastAsia="Times New Roman" w:hAnsiTheme="minorHAnsi" w:cstheme="minorHAnsi"/>
        </w:rPr>
        <w:t>на територията на Община Завет, при произвеждане на изборите за общински съветници и кметове на 29 октомври 2023г.;</w:t>
      </w:r>
    </w:p>
    <w:p w:rsidR="00CE1FF5" w:rsidRPr="00CE1FF5" w:rsidRDefault="00CE1FF5" w:rsidP="00CE1FF5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</w:rPr>
      </w:pPr>
      <w:r w:rsidRPr="00CE1FF5">
        <w:rPr>
          <w:rFonts w:asciiTheme="minorHAnsi" w:eastAsia="Times New Roman" w:hAnsiTheme="minorHAnsi" w:cstheme="minorHAnsi"/>
          <w:b/>
          <w:bCs/>
        </w:rPr>
        <w:t>Определя броя на ръководните длъжности на ПСИК, както следва:</w:t>
      </w:r>
    </w:p>
    <w:p w:rsidR="00CE1FF5" w:rsidRPr="00CE1FF5" w:rsidRDefault="00CE1FF5" w:rsidP="00CE1FF5">
      <w:pPr>
        <w:widowControl/>
        <w:shd w:val="clear" w:color="auto" w:fill="FFFFFF"/>
        <w:autoSpaceDE/>
        <w:autoSpaceDN/>
        <w:adjustRightInd/>
        <w:spacing w:line="48" w:lineRule="auto"/>
        <w:ind w:left="720"/>
        <w:jc w:val="both"/>
        <w:rPr>
          <w:rFonts w:asciiTheme="minorHAnsi" w:eastAsia="Times New Roman" w:hAnsiTheme="minorHAnsi" w:cstheme="minorHAnsi"/>
        </w:rPr>
      </w:pPr>
    </w:p>
    <w:tbl>
      <w:tblPr>
        <w:tblW w:w="9648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127"/>
        <w:gridCol w:w="2268"/>
        <w:gridCol w:w="2993"/>
      </w:tblGrid>
      <w:tr w:rsidR="00CE1FF5" w:rsidRPr="00CE1FF5" w:rsidTr="0008047D">
        <w:trPr>
          <w:trHeight w:val="293"/>
          <w:jc w:val="center"/>
        </w:trPr>
        <w:tc>
          <w:tcPr>
            <w:tcW w:w="22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CE1FF5">
              <w:rPr>
                <w:rFonts w:asciiTheme="minorHAnsi" w:eastAsia="Times New Roman" w:hAnsiTheme="minorHAnsi" w:cstheme="minorHAnsi"/>
                <w:b/>
                <w:bCs/>
              </w:rPr>
              <w:t>Наименование на партия/коалиция</w:t>
            </w:r>
          </w:p>
        </w:tc>
        <w:tc>
          <w:tcPr>
            <w:tcW w:w="21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CE1FF5">
              <w:rPr>
                <w:rFonts w:asciiTheme="minorHAnsi" w:eastAsia="Times New Roman" w:hAnsiTheme="minorHAnsi" w:cstheme="minorHAnsi"/>
                <w:b/>
                <w:bCs/>
              </w:rPr>
              <w:t>Разпределение на местата в ПСИК</w:t>
            </w:r>
          </w:p>
        </w:tc>
        <w:tc>
          <w:tcPr>
            <w:tcW w:w="226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CE1FF5">
              <w:rPr>
                <w:rFonts w:asciiTheme="minorHAnsi" w:eastAsia="Times New Roman" w:hAnsiTheme="minorHAnsi" w:cstheme="minorHAnsi"/>
                <w:b/>
                <w:bCs/>
              </w:rPr>
              <w:t>Разпределение на членовете в ПСИК</w:t>
            </w:r>
          </w:p>
        </w:tc>
        <w:tc>
          <w:tcPr>
            <w:tcW w:w="29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CE1FF5">
              <w:rPr>
                <w:rFonts w:asciiTheme="minorHAnsi" w:eastAsia="Times New Roman" w:hAnsiTheme="minorHAnsi" w:cstheme="minorHAnsi"/>
                <w:b/>
                <w:bCs/>
              </w:rPr>
              <w:t>Разпределение на ръководните места в ПСИК</w:t>
            </w: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E1FF5" w:rsidRPr="00CE1FF5" w:rsidTr="00CE1FF5">
        <w:trPr>
          <w:trHeight w:val="293"/>
          <w:jc w:val="center"/>
        </w:trPr>
        <w:tc>
          <w:tcPr>
            <w:tcW w:w="22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CE1FF5">
              <w:rPr>
                <w:rFonts w:asciiTheme="minorHAnsi" w:eastAsia="Times New Roman" w:hAnsiTheme="minorHAnsi" w:cstheme="minorHAnsi"/>
                <w:b/>
                <w:bCs/>
              </w:rPr>
              <w:t>КП „ГЕРБ-СДС“</w:t>
            </w:r>
          </w:p>
        </w:tc>
        <w:tc>
          <w:tcPr>
            <w:tcW w:w="21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0</w:t>
            </w:r>
          </w:p>
        </w:tc>
        <w:tc>
          <w:tcPr>
            <w:tcW w:w="29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26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E1FF5" w:rsidRPr="00CE1FF5" w:rsidTr="00CE1FF5">
        <w:trPr>
          <w:trHeight w:val="293"/>
          <w:jc w:val="center"/>
        </w:trPr>
        <w:tc>
          <w:tcPr>
            <w:tcW w:w="22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26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CE1FF5">
              <w:rPr>
                <w:rFonts w:asciiTheme="minorHAnsi" w:eastAsia="Times New Roman" w:hAnsiTheme="minorHAnsi" w:cstheme="minorHAnsi"/>
                <w:b/>
                <w:bCs/>
              </w:rPr>
              <w:t>КП „Продължаваме промяната – Демократична България“</w:t>
            </w:r>
          </w:p>
        </w:tc>
        <w:tc>
          <w:tcPr>
            <w:tcW w:w="21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0</w:t>
            </w:r>
          </w:p>
        </w:tc>
        <w:tc>
          <w:tcPr>
            <w:tcW w:w="29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26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26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26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CE1FF5">
              <w:rPr>
                <w:rFonts w:asciiTheme="minorHAnsi" w:eastAsia="Times New Roman" w:hAnsiTheme="minorHAnsi" w:cstheme="minorHAnsi"/>
                <w:b/>
                <w:bCs/>
              </w:rPr>
              <w:t>ПП „Възраждане“</w:t>
            </w:r>
          </w:p>
        </w:tc>
        <w:tc>
          <w:tcPr>
            <w:tcW w:w="21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29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0</w:t>
            </w: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26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CE1FF5">
              <w:rPr>
                <w:rFonts w:asciiTheme="minorHAnsi" w:eastAsia="Times New Roman" w:hAnsiTheme="minorHAnsi" w:cstheme="minorHAnsi"/>
                <w:b/>
                <w:bCs/>
              </w:rPr>
              <w:t>ПП „Движение за права и свободи - ДПС“</w:t>
            </w:r>
          </w:p>
        </w:tc>
        <w:tc>
          <w:tcPr>
            <w:tcW w:w="21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0</w:t>
            </w:r>
          </w:p>
        </w:tc>
        <w:tc>
          <w:tcPr>
            <w:tcW w:w="29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26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CE1FF5">
              <w:rPr>
                <w:rFonts w:asciiTheme="minorHAnsi" w:eastAsia="Times New Roman" w:hAnsiTheme="minorHAnsi" w:cstheme="minorHAnsi"/>
                <w:b/>
                <w:bCs/>
              </w:rPr>
              <w:t>КП „БСП за България“</w:t>
            </w:r>
          </w:p>
        </w:tc>
        <w:tc>
          <w:tcPr>
            <w:tcW w:w="21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29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0</w:t>
            </w:r>
          </w:p>
        </w:tc>
      </w:tr>
      <w:tr w:rsidR="00CE1FF5" w:rsidRPr="00CE1FF5" w:rsidTr="0008047D">
        <w:trPr>
          <w:trHeight w:val="293"/>
          <w:jc w:val="center"/>
        </w:trPr>
        <w:tc>
          <w:tcPr>
            <w:tcW w:w="22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26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E1FF5" w:rsidRPr="00CE1FF5" w:rsidTr="0008047D">
        <w:trPr>
          <w:jc w:val="center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CE1FF5">
              <w:rPr>
                <w:rFonts w:asciiTheme="minorHAnsi" w:eastAsia="Times New Roman" w:hAnsiTheme="minorHAnsi" w:cstheme="minorHAnsi"/>
                <w:b/>
                <w:bCs/>
              </w:rPr>
              <w:t>ПП „Има такъв народ“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0</w:t>
            </w:r>
          </w:p>
        </w:tc>
      </w:tr>
      <w:tr w:rsidR="00CE1FF5" w:rsidRPr="00CE1FF5" w:rsidTr="0008047D">
        <w:trPr>
          <w:jc w:val="center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CE1FF5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ОБЩО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12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6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FF5" w:rsidRPr="00CE1FF5" w:rsidRDefault="00CE1FF5" w:rsidP="00CE1FF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1FF5">
              <w:rPr>
                <w:rFonts w:asciiTheme="minorHAnsi" w:eastAsia="Times New Roman" w:hAnsiTheme="minorHAnsi" w:cstheme="minorHAnsi"/>
                <w:b/>
              </w:rPr>
              <w:t>6</w:t>
            </w:r>
          </w:p>
        </w:tc>
      </w:tr>
    </w:tbl>
    <w:p w:rsidR="00CE1FF5" w:rsidRPr="00CE1FF5" w:rsidRDefault="00CE1FF5" w:rsidP="00CE1FF5">
      <w:pPr>
        <w:widowControl/>
        <w:shd w:val="clear" w:color="auto" w:fill="FFFFFF"/>
        <w:autoSpaceDE/>
        <w:autoSpaceDN/>
        <w:adjustRightInd/>
        <w:spacing w:line="72" w:lineRule="auto"/>
        <w:jc w:val="both"/>
        <w:rPr>
          <w:rFonts w:asciiTheme="minorHAnsi" w:eastAsia="Times New Roman" w:hAnsiTheme="minorHAnsi" w:cstheme="minorHAnsi"/>
        </w:rPr>
      </w:pPr>
    </w:p>
    <w:p w:rsidR="00CE1FF5" w:rsidRDefault="00CE1FF5" w:rsidP="00CE1FF5">
      <w:pPr>
        <w:widowControl/>
        <w:shd w:val="clear" w:color="auto" w:fill="FFFFFF"/>
        <w:autoSpaceDE/>
        <w:autoSpaceDN/>
        <w:adjustRightInd/>
        <w:jc w:val="both"/>
        <w:rPr>
          <w:rFonts w:ascii="Helvetica" w:eastAsia="Times New Roman" w:hAnsi="Helvetica" w:cs="Helvetica"/>
          <w:sz w:val="21"/>
          <w:szCs w:val="21"/>
          <w:shd w:val="clear" w:color="auto" w:fill="FFFFFF"/>
        </w:rPr>
      </w:pPr>
    </w:p>
    <w:p w:rsidR="00CE1FF5" w:rsidRDefault="00CE1FF5" w:rsidP="00CE1FF5">
      <w:pPr>
        <w:widowControl/>
        <w:shd w:val="clear" w:color="auto" w:fill="FFFFFF"/>
        <w:autoSpaceDE/>
        <w:autoSpaceDN/>
        <w:adjustRightInd/>
        <w:jc w:val="both"/>
        <w:rPr>
          <w:rFonts w:ascii="Helvetica" w:eastAsia="Times New Roman" w:hAnsi="Helvetica" w:cs="Helvetica"/>
          <w:sz w:val="21"/>
          <w:szCs w:val="21"/>
          <w:shd w:val="clear" w:color="auto" w:fill="FFFFFF"/>
        </w:rPr>
      </w:pPr>
    </w:p>
    <w:p w:rsidR="00CE1FF5" w:rsidRPr="00CE1FF5" w:rsidRDefault="00CE1FF5" w:rsidP="00CE1FF5">
      <w:pPr>
        <w:widowControl/>
        <w:shd w:val="clear" w:color="auto" w:fill="FFFFFF"/>
        <w:autoSpaceDE/>
        <w:autoSpaceDN/>
        <w:adjustRightInd/>
        <w:jc w:val="both"/>
        <w:rPr>
          <w:rFonts w:asciiTheme="minorHAnsi" w:eastAsia="Times New Roman" w:hAnsiTheme="minorHAnsi" w:cstheme="minorHAnsi"/>
        </w:rPr>
      </w:pPr>
      <w:r w:rsidRPr="00CE1FF5">
        <w:rPr>
          <w:rFonts w:ascii="Helvetica" w:eastAsia="Times New Roman" w:hAnsi="Helvetica" w:cs="Helvetica"/>
          <w:sz w:val="21"/>
          <w:szCs w:val="21"/>
          <w:shd w:val="clear" w:color="auto" w:fill="FFFFFF"/>
        </w:rPr>
        <w:lastRenderedPageBreak/>
        <w:t>Решението да се обяви на таблото на ОИК - Завет и да се публикува в интернет страницата на комисията.</w:t>
      </w:r>
    </w:p>
    <w:p w:rsidR="00CE1FF5" w:rsidRPr="00CE1FF5" w:rsidRDefault="00CE1FF5" w:rsidP="00CE1FF5">
      <w:pPr>
        <w:widowControl/>
        <w:shd w:val="clear" w:color="auto" w:fill="FFFFFF"/>
        <w:autoSpaceDE/>
        <w:autoSpaceDN/>
        <w:adjustRightInd/>
        <w:spacing w:line="72" w:lineRule="auto"/>
        <w:jc w:val="both"/>
        <w:rPr>
          <w:rFonts w:asciiTheme="minorHAnsi" w:eastAsia="Times New Roman" w:hAnsiTheme="minorHAnsi" w:cstheme="minorHAnsi"/>
        </w:rPr>
      </w:pPr>
    </w:p>
    <w:p w:rsidR="00CE1FF5" w:rsidRPr="00CE1FF5" w:rsidRDefault="00CE1FF5" w:rsidP="00CE1FF5">
      <w:pPr>
        <w:widowControl/>
        <w:shd w:val="clear" w:color="auto" w:fill="FFFFFF"/>
        <w:autoSpaceDE/>
        <w:autoSpaceDN/>
        <w:adjustRightInd/>
        <w:jc w:val="both"/>
        <w:rPr>
          <w:rStyle w:val="a9"/>
          <w:rFonts w:asciiTheme="minorHAnsi" w:eastAsia="Times New Roman" w:hAnsiTheme="minorHAnsi" w:cstheme="minorHAnsi"/>
          <w:b w:val="0"/>
          <w:bCs w:val="0"/>
        </w:rPr>
      </w:pPr>
      <w:r w:rsidRPr="00CE1FF5">
        <w:rPr>
          <w:rFonts w:asciiTheme="minorHAnsi" w:eastAsia="Times New Roman" w:hAnsiTheme="minorHAnsi" w:cstheme="minorHAnsi"/>
        </w:rPr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867607" w:rsidRDefault="00867607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4765D8" w:rsidRDefault="008C6DCA" w:rsidP="004765D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="004765D8">
        <w:rPr>
          <w:rFonts w:asciiTheme="minorHAnsi" w:hAnsiTheme="minorHAnsi" w:cstheme="minorHAnsi"/>
          <w:iCs/>
        </w:rPr>
        <w:t xml:space="preserve"> — няма.</w:t>
      </w:r>
    </w:p>
    <w:p w:rsidR="004765D8" w:rsidRDefault="004765D8" w:rsidP="004765D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7717F1" w:rsidRPr="004765D8" w:rsidRDefault="008C6DCA" w:rsidP="004765D8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5641D4" w:rsidRDefault="005641D4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F25EE6" w:rsidRDefault="00F25EE6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7717F1" w:rsidRDefault="007717F1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7717F1">
        <w:rPr>
          <w:rFonts w:asciiTheme="minorHAnsi" w:hAnsiTheme="minorHAnsi" w:cstheme="minorHAnsi"/>
          <w:b/>
          <w:iCs/>
          <w:u w:val="single"/>
        </w:rPr>
        <w:t>По т. 3. от дневния ред, докладва Надежда Василева</w:t>
      </w:r>
      <w:r w:rsidRPr="007717F1">
        <w:rPr>
          <w:rFonts w:asciiTheme="minorHAnsi" w:hAnsiTheme="minorHAnsi" w:cstheme="minorHAnsi"/>
          <w:b/>
          <w:iCs/>
        </w:rPr>
        <w:t>:</w:t>
      </w:r>
    </w:p>
    <w:p w:rsidR="007717F1" w:rsidRDefault="007717F1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E1591E" w:rsidRPr="00E1591E" w:rsidRDefault="00E1591E" w:rsidP="00E1591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  <w:r w:rsidRPr="00E1591E">
        <w:rPr>
          <w:rFonts w:asciiTheme="minorHAnsi" w:eastAsia="Calibri" w:hAnsiTheme="minorHAnsi" w:cstheme="minorHAnsi"/>
          <w:shd w:val="clear" w:color="auto" w:fill="FFFFFF"/>
          <w:lang w:eastAsia="en-US"/>
        </w:rPr>
        <w:t>В ОИК – Завет е постъпило заявление от партия „ВЪЗРАЖДАНЕ“, заведено под вх. № 76/11.10.2023 г.,</w:t>
      </w:r>
      <w:r w:rsidRPr="00E1591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E1591E">
        <w:rPr>
          <w:rFonts w:asciiTheme="minorHAnsi" w:eastAsia="Calibri" w:hAnsiTheme="minorHAnsi" w:cstheme="minorHAnsi"/>
          <w:shd w:val="clear" w:color="auto" w:fill="FFFFFF"/>
          <w:lang w:eastAsia="en-US"/>
        </w:rPr>
        <w:t>от Валери Великов, упълномощен представител на партия „ВЪЗРАЖДАНЕ“, с което е направено предложение за изменение в съставите на СИК на територията на Община Завет.</w:t>
      </w:r>
    </w:p>
    <w:p w:rsidR="00E1591E" w:rsidRPr="00E1591E" w:rsidRDefault="00E1591E" w:rsidP="00E1591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hAnsiTheme="minorHAnsi" w:cstheme="minorHAnsi"/>
        </w:rPr>
      </w:pPr>
      <w:r w:rsidRPr="00E1591E">
        <w:rPr>
          <w:rFonts w:asciiTheme="minorHAnsi" w:eastAsia="Calibri" w:hAnsiTheme="minorHAnsi" w:cstheme="minorHAnsi"/>
          <w:shd w:val="clear" w:color="auto" w:fill="FFFFFF"/>
          <w:lang w:eastAsia="en-US"/>
        </w:rPr>
        <w:t>Въз основа на гореизложеното председателя</w:t>
      </w:r>
      <w:r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т предложи комисията да приеме </w:t>
      </w:r>
      <w:r w:rsidRPr="00346CD5">
        <w:rPr>
          <w:rFonts w:asciiTheme="minorHAnsi" w:hAnsiTheme="minorHAnsi" w:cstheme="minorHAnsi"/>
          <w:b/>
        </w:rPr>
        <w:t>Реш</w:t>
      </w:r>
      <w:r>
        <w:rPr>
          <w:rFonts w:asciiTheme="minorHAnsi" w:hAnsiTheme="minorHAnsi" w:cstheme="minorHAnsi"/>
          <w:b/>
        </w:rPr>
        <w:t>ение № 49</w:t>
      </w:r>
      <w:r w:rsidRPr="00346CD5">
        <w:rPr>
          <w:rFonts w:asciiTheme="minorHAnsi" w:hAnsiTheme="minorHAnsi" w:cstheme="minorHAnsi"/>
          <w:b/>
        </w:rPr>
        <w:t>-МИ</w:t>
      </w:r>
      <w:r w:rsidRPr="00346CD5">
        <w:rPr>
          <w:rFonts w:asciiTheme="minorHAnsi" w:hAnsiTheme="minorHAnsi" w:cstheme="minorHAnsi"/>
        </w:rPr>
        <w:t xml:space="preserve"> на ОИК – Завет, </w:t>
      </w:r>
      <w:r>
        <w:rPr>
          <w:rFonts w:asciiTheme="minorHAnsi" w:hAnsiTheme="minorHAnsi" w:cstheme="minorHAnsi"/>
        </w:rPr>
        <w:t>ОТНОСНО</w:t>
      </w:r>
      <w:r w:rsidRPr="00346CD5">
        <w:rPr>
          <w:rFonts w:asciiTheme="minorHAnsi" w:hAnsiTheme="minorHAnsi" w:cstheme="minorHAnsi"/>
        </w:rPr>
        <w:t>:</w:t>
      </w:r>
      <w:r w:rsidRPr="00E1591E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 </w:t>
      </w:r>
      <w:r w:rsidRPr="00E1591E">
        <w:rPr>
          <w:rFonts w:asciiTheme="minorHAnsi" w:hAnsiTheme="minorHAnsi" w:cstheme="minorHAnsi"/>
        </w:rPr>
        <w:t>Промени в съставите на СИК на територията на Община Завет от квотата на партия „ВЪЗРАЖДАНЕ“, при произвеждане на изборите за общински съветници и за кметове на 29 октомври 2023 г.</w:t>
      </w:r>
    </w:p>
    <w:p w:rsidR="00E1591E" w:rsidRPr="00E1591E" w:rsidRDefault="00E1591E" w:rsidP="00E1591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shd w:val="clear" w:color="auto" w:fill="FFFFFF"/>
          <w:lang w:eastAsia="en-US"/>
        </w:rPr>
        <w:t>Н</w:t>
      </w:r>
      <w:r w:rsidRPr="00E1591E">
        <w:rPr>
          <w:rFonts w:asciiTheme="minorHAnsi" w:eastAsia="Calibri" w:hAnsiTheme="minorHAnsi" w:cstheme="minorHAnsi"/>
          <w:shd w:val="clear" w:color="auto" w:fill="FFFFFF"/>
          <w:lang w:eastAsia="en-US"/>
        </w:rPr>
        <w:t>а основание чл.87, ал.1, т.1 и т.5 и т.6 ИК, във връзка с Решение № 37-МИ / 28.09.2023на ОИК-Завет и Заявление с вх.№ 76/11.10.2023 г. от партия „ВЪЗРАЖДАНЕ“, ОИК-Завет</w:t>
      </w:r>
    </w:p>
    <w:p w:rsidR="00E8107B" w:rsidRDefault="00E8107B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370A3B" w:rsidRPr="00370A3B" w:rsidRDefault="00370A3B" w:rsidP="00370A3B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</w:rPr>
      </w:pPr>
      <w:r w:rsidRPr="00370A3B">
        <w:rPr>
          <w:rFonts w:asciiTheme="minorHAnsi" w:eastAsia="Times New Roman" w:hAnsiTheme="minorHAnsi" w:cstheme="minorHAnsi"/>
          <w:b/>
          <w:bCs/>
        </w:rPr>
        <w:t>РЕШИ:</w:t>
      </w:r>
    </w:p>
    <w:p w:rsidR="004045BC" w:rsidRPr="004045BC" w:rsidRDefault="004045BC" w:rsidP="004045BC">
      <w:pPr>
        <w:pStyle w:val="a8"/>
        <w:numPr>
          <w:ilvl w:val="0"/>
          <w:numId w:val="3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045BC">
        <w:rPr>
          <w:rFonts w:ascii="Calibri" w:hAnsi="Calibri" w:cs="Calibri"/>
        </w:rPr>
        <w:t>ОСВОБОЖДАВА следното лице: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3985"/>
        <w:gridCol w:w="3177"/>
      </w:tblGrid>
      <w:tr w:rsidR="004045BC" w:rsidRPr="004045BC" w:rsidTr="0008047D">
        <w:tc>
          <w:tcPr>
            <w:tcW w:w="10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СИК №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Име, презиме и фамилия</w:t>
            </w:r>
          </w:p>
        </w:tc>
        <w:tc>
          <w:tcPr>
            <w:tcW w:w="17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Длъжност</w:t>
            </w:r>
          </w:p>
        </w:tc>
      </w:tr>
      <w:tr w:rsidR="004045BC" w:rsidRPr="004045BC" w:rsidTr="0008047D">
        <w:tc>
          <w:tcPr>
            <w:tcW w:w="10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171100004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Янка Иванова Коева</w:t>
            </w:r>
          </w:p>
        </w:tc>
        <w:tc>
          <w:tcPr>
            <w:tcW w:w="17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член</w:t>
            </w:r>
          </w:p>
        </w:tc>
      </w:tr>
    </w:tbl>
    <w:p w:rsidR="004045BC" w:rsidRPr="004045BC" w:rsidRDefault="004045BC" w:rsidP="004045BC">
      <w:pPr>
        <w:pStyle w:val="a8"/>
        <w:spacing w:after="0"/>
        <w:jc w:val="both"/>
        <w:rPr>
          <w:rFonts w:ascii="Calibri" w:hAnsi="Calibri" w:cs="Calibri"/>
        </w:rPr>
      </w:pPr>
    </w:p>
    <w:p w:rsidR="004045BC" w:rsidRPr="004045BC" w:rsidRDefault="004045BC" w:rsidP="004045BC">
      <w:pPr>
        <w:pStyle w:val="a8"/>
        <w:numPr>
          <w:ilvl w:val="0"/>
          <w:numId w:val="3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045BC">
        <w:rPr>
          <w:rFonts w:ascii="Calibri" w:hAnsi="Calibri" w:cs="Calibri"/>
        </w:rPr>
        <w:t>НАЗНАЧАВА следното лице, на негово място: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3969"/>
        <w:gridCol w:w="3251"/>
      </w:tblGrid>
      <w:tr w:rsidR="004045BC" w:rsidRPr="004045BC" w:rsidTr="0008047D">
        <w:trPr>
          <w:jc w:val="center"/>
        </w:trPr>
        <w:tc>
          <w:tcPr>
            <w:tcW w:w="10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СИК №</w:t>
            </w:r>
          </w:p>
        </w:tc>
        <w:tc>
          <w:tcPr>
            <w:tcW w:w="21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Име, презиме и фамилия</w:t>
            </w:r>
          </w:p>
        </w:tc>
        <w:tc>
          <w:tcPr>
            <w:tcW w:w="1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Длъжност</w:t>
            </w:r>
          </w:p>
        </w:tc>
      </w:tr>
      <w:tr w:rsidR="004045BC" w:rsidRPr="004045BC" w:rsidTr="0008047D">
        <w:trPr>
          <w:jc w:val="center"/>
        </w:trPr>
        <w:tc>
          <w:tcPr>
            <w:tcW w:w="10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171100004</w:t>
            </w:r>
          </w:p>
        </w:tc>
        <w:tc>
          <w:tcPr>
            <w:tcW w:w="21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Иванка Георгиева Станчева</w:t>
            </w:r>
          </w:p>
        </w:tc>
        <w:tc>
          <w:tcPr>
            <w:tcW w:w="1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член</w:t>
            </w:r>
          </w:p>
        </w:tc>
      </w:tr>
    </w:tbl>
    <w:p w:rsidR="004045BC" w:rsidRPr="004045BC" w:rsidRDefault="004045BC" w:rsidP="004045BC">
      <w:pPr>
        <w:pStyle w:val="a8"/>
        <w:spacing w:after="0"/>
        <w:jc w:val="both"/>
        <w:rPr>
          <w:rFonts w:ascii="Calibri" w:hAnsi="Calibri" w:cs="Calibri"/>
        </w:rPr>
      </w:pPr>
    </w:p>
    <w:p w:rsidR="004045BC" w:rsidRPr="004045BC" w:rsidRDefault="004045BC" w:rsidP="004045BC">
      <w:pPr>
        <w:pStyle w:val="a8"/>
        <w:numPr>
          <w:ilvl w:val="0"/>
          <w:numId w:val="3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045BC">
        <w:rPr>
          <w:rFonts w:ascii="Calibri" w:hAnsi="Calibri" w:cs="Calibri"/>
        </w:rPr>
        <w:t>ОСВОБОЖДАВА следното лице: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3985"/>
        <w:gridCol w:w="3177"/>
      </w:tblGrid>
      <w:tr w:rsidR="004045BC" w:rsidRPr="004045BC" w:rsidTr="0008047D">
        <w:tc>
          <w:tcPr>
            <w:tcW w:w="10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СИК №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Име, презиме и фамилия</w:t>
            </w:r>
          </w:p>
        </w:tc>
        <w:tc>
          <w:tcPr>
            <w:tcW w:w="17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Длъжност</w:t>
            </w:r>
          </w:p>
        </w:tc>
      </w:tr>
      <w:tr w:rsidR="004045BC" w:rsidRPr="004045BC" w:rsidTr="0008047D">
        <w:tc>
          <w:tcPr>
            <w:tcW w:w="10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171100007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Мария Стоянова Иванова</w:t>
            </w:r>
          </w:p>
        </w:tc>
        <w:tc>
          <w:tcPr>
            <w:tcW w:w="17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член</w:t>
            </w:r>
          </w:p>
        </w:tc>
      </w:tr>
    </w:tbl>
    <w:p w:rsidR="004045BC" w:rsidRPr="004045BC" w:rsidRDefault="004045BC" w:rsidP="004045BC">
      <w:pPr>
        <w:pStyle w:val="a8"/>
        <w:spacing w:after="0"/>
        <w:jc w:val="both"/>
        <w:rPr>
          <w:rFonts w:ascii="Calibri" w:hAnsi="Calibri" w:cs="Calibri"/>
        </w:rPr>
      </w:pPr>
      <w:r w:rsidRPr="004045BC">
        <w:rPr>
          <w:rFonts w:ascii="Calibri" w:hAnsi="Calibri" w:cs="Calibri"/>
        </w:rPr>
        <w:t> </w:t>
      </w:r>
    </w:p>
    <w:p w:rsidR="004045BC" w:rsidRPr="004045BC" w:rsidRDefault="004045BC" w:rsidP="004045BC">
      <w:pPr>
        <w:pStyle w:val="a8"/>
        <w:numPr>
          <w:ilvl w:val="0"/>
          <w:numId w:val="3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045BC">
        <w:rPr>
          <w:rFonts w:ascii="Calibri" w:hAnsi="Calibri" w:cs="Calibri"/>
        </w:rPr>
        <w:lastRenderedPageBreak/>
        <w:t>НАЗНАЧАВА следното лице, на негово място: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3969"/>
        <w:gridCol w:w="3251"/>
      </w:tblGrid>
      <w:tr w:rsidR="004045BC" w:rsidRPr="004045BC" w:rsidTr="0008047D">
        <w:trPr>
          <w:jc w:val="center"/>
        </w:trPr>
        <w:tc>
          <w:tcPr>
            <w:tcW w:w="10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СИК №</w:t>
            </w:r>
          </w:p>
        </w:tc>
        <w:tc>
          <w:tcPr>
            <w:tcW w:w="21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Име, презиме и фамилия</w:t>
            </w:r>
          </w:p>
        </w:tc>
        <w:tc>
          <w:tcPr>
            <w:tcW w:w="1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Длъжност</w:t>
            </w:r>
          </w:p>
        </w:tc>
      </w:tr>
      <w:tr w:rsidR="004045BC" w:rsidRPr="004045BC" w:rsidTr="0008047D">
        <w:trPr>
          <w:jc w:val="center"/>
        </w:trPr>
        <w:tc>
          <w:tcPr>
            <w:tcW w:w="10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171100007</w:t>
            </w:r>
          </w:p>
        </w:tc>
        <w:tc>
          <w:tcPr>
            <w:tcW w:w="21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Нели Гешева Москова</w:t>
            </w:r>
          </w:p>
        </w:tc>
        <w:tc>
          <w:tcPr>
            <w:tcW w:w="1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член</w:t>
            </w:r>
          </w:p>
        </w:tc>
      </w:tr>
    </w:tbl>
    <w:p w:rsidR="004045BC" w:rsidRPr="004045BC" w:rsidRDefault="004045BC" w:rsidP="004045BC">
      <w:pPr>
        <w:pStyle w:val="a8"/>
        <w:spacing w:after="0"/>
        <w:jc w:val="both"/>
        <w:rPr>
          <w:rFonts w:ascii="Calibri" w:hAnsi="Calibri" w:cs="Calibri"/>
        </w:rPr>
      </w:pPr>
    </w:p>
    <w:p w:rsidR="004045BC" w:rsidRPr="004045BC" w:rsidRDefault="004045BC" w:rsidP="004045BC">
      <w:pPr>
        <w:pStyle w:val="a8"/>
        <w:numPr>
          <w:ilvl w:val="0"/>
          <w:numId w:val="3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045BC">
        <w:rPr>
          <w:rFonts w:ascii="Calibri" w:hAnsi="Calibri" w:cs="Calibri"/>
        </w:rPr>
        <w:t>ОСВОБОЖДАВА следното лице: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3985"/>
        <w:gridCol w:w="3177"/>
      </w:tblGrid>
      <w:tr w:rsidR="004045BC" w:rsidRPr="004045BC" w:rsidTr="0008047D">
        <w:tc>
          <w:tcPr>
            <w:tcW w:w="10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СИК №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Име, презиме и фамилия</w:t>
            </w:r>
          </w:p>
        </w:tc>
        <w:tc>
          <w:tcPr>
            <w:tcW w:w="17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Длъжност</w:t>
            </w:r>
          </w:p>
        </w:tc>
      </w:tr>
      <w:tr w:rsidR="004045BC" w:rsidRPr="004045BC" w:rsidTr="0008047D">
        <w:tc>
          <w:tcPr>
            <w:tcW w:w="10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171100011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Иванка Георгиева Станчева</w:t>
            </w:r>
          </w:p>
        </w:tc>
        <w:tc>
          <w:tcPr>
            <w:tcW w:w="17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председател</w:t>
            </w:r>
          </w:p>
        </w:tc>
      </w:tr>
    </w:tbl>
    <w:p w:rsidR="004045BC" w:rsidRPr="004045BC" w:rsidRDefault="004045BC" w:rsidP="004045BC">
      <w:pPr>
        <w:pStyle w:val="a8"/>
        <w:spacing w:after="0"/>
        <w:jc w:val="both"/>
        <w:rPr>
          <w:rFonts w:ascii="Calibri" w:hAnsi="Calibri" w:cs="Calibri"/>
        </w:rPr>
      </w:pPr>
      <w:r w:rsidRPr="004045BC">
        <w:rPr>
          <w:rFonts w:ascii="Calibri" w:hAnsi="Calibri" w:cs="Calibri"/>
        </w:rPr>
        <w:t> </w:t>
      </w:r>
    </w:p>
    <w:p w:rsidR="004045BC" w:rsidRPr="004045BC" w:rsidRDefault="004045BC" w:rsidP="004045BC">
      <w:pPr>
        <w:pStyle w:val="a8"/>
        <w:numPr>
          <w:ilvl w:val="0"/>
          <w:numId w:val="3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045BC">
        <w:rPr>
          <w:rFonts w:ascii="Calibri" w:hAnsi="Calibri" w:cs="Calibri"/>
        </w:rPr>
        <w:t>НАЗНАЧАВА следното лице, на негово място: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3969"/>
        <w:gridCol w:w="3251"/>
      </w:tblGrid>
      <w:tr w:rsidR="004045BC" w:rsidRPr="004045BC" w:rsidTr="0008047D">
        <w:trPr>
          <w:jc w:val="center"/>
        </w:trPr>
        <w:tc>
          <w:tcPr>
            <w:tcW w:w="10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СИК №</w:t>
            </w:r>
          </w:p>
        </w:tc>
        <w:tc>
          <w:tcPr>
            <w:tcW w:w="21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Име, презиме и фамилия</w:t>
            </w:r>
          </w:p>
        </w:tc>
        <w:tc>
          <w:tcPr>
            <w:tcW w:w="1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  <w:b/>
                <w:bCs/>
              </w:rPr>
              <w:t>Длъжност</w:t>
            </w:r>
          </w:p>
        </w:tc>
      </w:tr>
      <w:tr w:rsidR="004045BC" w:rsidRPr="004045BC" w:rsidTr="0008047D">
        <w:trPr>
          <w:jc w:val="center"/>
        </w:trPr>
        <w:tc>
          <w:tcPr>
            <w:tcW w:w="10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171100011</w:t>
            </w:r>
          </w:p>
        </w:tc>
        <w:tc>
          <w:tcPr>
            <w:tcW w:w="21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Янка Иванова Коева</w:t>
            </w:r>
          </w:p>
        </w:tc>
        <w:tc>
          <w:tcPr>
            <w:tcW w:w="1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5BC" w:rsidRPr="004045BC" w:rsidRDefault="004045BC" w:rsidP="004045BC">
            <w:pPr>
              <w:pStyle w:val="a8"/>
              <w:shd w:val="clear" w:color="auto" w:fill="FFFFFF"/>
              <w:spacing w:after="0"/>
              <w:jc w:val="both"/>
              <w:rPr>
                <w:rFonts w:ascii="Calibri" w:hAnsi="Calibri" w:cs="Calibri"/>
              </w:rPr>
            </w:pPr>
            <w:r w:rsidRPr="004045BC">
              <w:rPr>
                <w:rFonts w:ascii="Calibri" w:hAnsi="Calibri" w:cs="Calibri"/>
              </w:rPr>
              <w:t>председател</w:t>
            </w:r>
          </w:p>
        </w:tc>
      </w:tr>
    </w:tbl>
    <w:p w:rsidR="004045BC" w:rsidRDefault="004045BC" w:rsidP="004045BC">
      <w:pPr>
        <w:pStyle w:val="a8"/>
        <w:spacing w:before="0" w:beforeAutospacing="0" w:after="0" w:afterAutospacing="0"/>
        <w:rPr>
          <w:rFonts w:ascii="Calibri" w:hAnsi="Calibri" w:cs="Calibri"/>
        </w:rPr>
      </w:pPr>
    </w:p>
    <w:p w:rsidR="004045BC" w:rsidRPr="004045BC" w:rsidRDefault="004045BC" w:rsidP="004045BC">
      <w:pPr>
        <w:pStyle w:val="a8"/>
        <w:spacing w:before="0" w:beforeAutospacing="0" w:after="0" w:afterAutospacing="0"/>
        <w:rPr>
          <w:rFonts w:ascii="Calibri" w:hAnsi="Calibri" w:cs="Calibri"/>
        </w:rPr>
      </w:pPr>
      <w:r w:rsidRPr="004045BC">
        <w:rPr>
          <w:rFonts w:ascii="Calibri" w:hAnsi="Calibri" w:cs="Calibri"/>
        </w:rPr>
        <w:t xml:space="preserve">ОИК-Завет ИЗДАВА удостоверение на новоназначените лица и анулира издадените удостоверения на освободените. </w:t>
      </w:r>
    </w:p>
    <w:p w:rsidR="004045BC" w:rsidRPr="004045BC" w:rsidRDefault="004045BC" w:rsidP="004045BC">
      <w:pPr>
        <w:pStyle w:val="a8"/>
        <w:spacing w:before="0" w:beforeAutospacing="0" w:after="0" w:afterAutospacing="0"/>
        <w:rPr>
          <w:rFonts w:ascii="Calibri" w:hAnsi="Calibri" w:cs="Calibri"/>
        </w:rPr>
      </w:pPr>
    </w:p>
    <w:p w:rsidR="004045BC" w:rsidRPr="004045BC" w:rsidRDefault="004045BC" w:rsidP="004045BC">
      <w:pPr>
        <w:pStyle w:val="a8"/>
        <w:spacing w:before="0" w:beforeAutospacing="0" w:after="0" w:afterAutospacing="0"/>
        <w:rPr>
          <w:rFonts w:ascii="Calibri" w:hAnsi="Calibri" w:cs="Calibri"/>
        </w:rPr>
      </w:pPr>
      <w:r w:rsidRPr="004045BC">
        <w:rPr>
          <w:rFonts w:ascii="Calibri" w:hAnsi="Calibri" w:cs="Calibri"/>
        </w:rPr>
        <w:t>ОИК-Завет следва да замени освободените лица, с назначените на тяхно място членове на СИК, и в онлайн системата си към ЦИК.</w:t>
      </w:r>
    </w:p>
    <w:p w:rsidR="004045BC" w:rsidRPr="004045BC" w:rsidRDefault="004045BC" w:rsidP="004045BC">
      <w:pPr>
        <w:pStyle w:val="a8"/>
        <w:spacing w:before="0" w:beforeAutospacing="0" w:after="0" w:afterAutospacing="0"/>
        <w:rPr>
          <w:rFonts w:ascii="Calibri" w:hAnsi="Calibri" w:cs="Calibri"/>
        </w:rPr>
      </w:pPr>
    </w:p>
    <w:p w:rsidR="004045BC" w:rsidRPr="004045BC" w:rsidRDefault="004045BC" w:rsidP="004045BC">
      <w:pPr>
        <w:pStyle w:val="a8"/>
        <w:spacing w:before="0" w:beforeAutospacing="0" w:after="0" w:afterAutospacing="0"/>
        <w:rPr>
          <w:rFonts w:ascii="Calibri" w:hAnsi="Calibri" w:cs="Calibri"/>
        </w:rPr>
      </w:pPr>
      <w:r w:rsidRPr="004045BC">
        <w:rPr>
          <w:rFonts w:ascii="Calibri" w:hAnsi="Calibri" w:cs="Calibri"/>
        </w:rPr>
        <w:t>Достъпът до личните данни на лицата се осъществява при спазване изискванията за защита на личните данни.</w:t>
      </w:r>
    </w:p>
    <w:p w:rsidR="00E70F37" w:rsidRDefault="00E70F37" w:rsidP="008F33BA">
      <w:pPr>
        <w:pStyle w:val="a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E1591E" w:rsidRPr="00983FA7" w:rsidRDefault="00E1591E" w:rsidP="008F33BA">
      <w:pPr>
        <w:pStyle w:val="a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Pr="00346CD5">
        <w:rPr>
          <w:rFonts w:asciiTheme="minorHAnsi" w:hAnsiTheme="minorHAnsi" w:cstheme="minorHAnsi"/>
          <w:iCs/>
        </w:rPr>
        <w:t xml:space="preserve"> — няма.</w:t>
      </w: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8C0FF9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4045BC" w:rsidRDefault="004045BC" w:rsidP="008C6DCA">
      <w:pPr>
        <w:jc w:val="both"/>
        <w:rPr>
          <w:rFonts w:asciiTheme="minorHAnsi" w:hAnsiTheme="minorHAnsi" w:cstheme="minorHAnsi"/>
          <w:b/>
        </w:rPr>
      </w:pPr>
    </w:p>
    <w:p w:rsidR="006F5CEC" w:rsidRDefault="006F5CEC" w:rsidP="008C6DCA">
      <w:pPr>
        <w:jc w:val="both"/>
        <w:rPr>
          <w:rFonts w:asciiTheme="minorHAnsi" w:hAnsiTheme="minorHAnsi" w:cstheme="minorHAnsi"/>
          <w:b/>
        </w:rPr>
      </w:pPr>
    </w:p>
    <w:p w:rsidR="008C0FF9" w:rsidRDefault="008C0FF9" w:rsidP="008C0FF9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По т. 4</w:t>
      </w:r>
      <w:r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4045BC" w:rsidRDefault="004045BC" w:rsidP="008C0FF9">
      <w:pPr>
        <w:ind w:firstLine="567"/>
        <w:jc w:val="both"/>
        <w:rPr>
          <w:rFonts w:asciiTheme="minorHAnsi" w:hAnsiTheme="minorHAnsi" w:cstheme="minorHAnsi"/>
          <w:b/>
        </w:rPr>
      </w:pPr>
    </w:p>
    <w:p w:rsidR="00E81BC6" w:rsidRDefault="00E81BC6" w:rsidP="00E81BC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E81BC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 В ОИК – Завет е постъпило писмо от Община Завет с вх. № 77/11.10.2023 г. с приложен образец на списък с имената и номерата на кандидатите за общински съветници по кандидатски листи, регистрирани за участие в изборите за общински съветници и за кметове на 29 октомври 2023 г. </w:t>
      </w:r>
    </w:p>
    <w:p w:rsidR="00E81BC6" w:rsidRDefault="00E81BC6" w:rsidP="00E81BC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E81BC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Въз основа на гореизложеното предлагам следния проект за </w:t>
      </w:r>
      <w:r w:rsidRPr="00E81BC6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Реш</w:t>
      </w:r>
      <w:r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ение № 50</w:t>
      </w:r>
      <w:r w:rsidRPr="00E81BC6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-МИ</w:t>
      </w:r>
      <w:r w:rsidRPr="00E81BC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на ОИК – Завет, ОТНОСНО:</w:t>
      </w:r>
      <w:r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</w:t>
      </w:r>
      <w:r w:rsidRPr="00E81BC6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Одобряване на</w:t>
      </w:r>
      <w:r w:rsidRPr="00E81BC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</w:t>
      </w:r>
      <w:r w:rsidRPr="00E81BC6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образец на списък с кандидатски листи на партии и коалиции по номер и имена на кандидатите, регистрирани за участие в изборите за общински съветници в Община Завет</w:t>
      </w:r>
      <w:r w:rsidRPr="00E81BC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, при произвеждане на изборите за общински съветници и за кметове на 29 октомври 2023 г.</w:t>
      </w:r>
    </w:p>
    <w:p w:rsidR="004045BC" w:rsidRDefault="00E81BC6" w:rsidP="00E81BC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E81BC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lastRenderedPageBreak/>
        <w:t xml:space="preserve">На основание чл.87, ал.1, т.1 от Изборния кодекс, в изпълнение на Решение № 2173-МИ/01.09.2023 г., във връзка  чл.218, ал. 4 от Изборния кодекс,  ОИК </w:t>
      </w:r>
      <w:r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–</w:t>
      </w:r>
      <w:r w:rsidRPr="00E81BC6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 Завет</w:t>
      </w:r>
    </w:p>
    <w:p w:rsidR="00E81BC6" w:rsidRPr="00FA774D" w:rsidRDefault="00E81BC6" w:rsidP="00E81BC6">
      <w:pPr>
        <w:pStyle w:val="a8"/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FA774D">
        <w:rPr>
          <w:rFonts w:asciiTheme="minorHAnsi" w:hAnsiTheme="minorHAnsi" w:cstheme="minorHAnsi"/>
          <w:b/>
          <w:bCs/>
          <w:color w:val="000000" w:themeColor="text1"/>
        </w:rPr>
        <w:t>Р Е Ш И:</w:t>
      </w:r>
    </w:p>
    <w:p w:rsidR="00E81BC6" w:rsidRPr="00FA774D" w:rsidRDefault="00E81BC6" w:rsidP="00E81BC6">
      <w:pPr>
        <w:pStyle w:val="a8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A774D">
        <w:rPr>
          <w:rFonts w:asciiTheme="minorHAnsi" w:hAnsiTheme="minorHAnsi" w:cstheme="minorHAnsi"/>
          <w:color w:val="000000" w:themeColor="text1"/>
        </w:rPr>
        <w:t>Одобрява образец на списък с имената и номерата на кандидатите за общински съветници по кандидатски листи на партии и коалиции, регистрирани за участие в изборите за общински съветници в Община Завет, съгласно Приложение, представляващо неразделна част от настоящото решение.</w:t>
      </w:r>
    </w:p>
    <w:p w:rsidR="00E81BC6" w:rsidRPr="00E81BC6" w:rsidRDefault="00E81BC6" w:rsidP="00E81BC6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A774D">
        <w:rPr>
          <w:rFonts w:asciiTheme="minorHAnsi" w:hAnsiTheme="minorHAnsi" w:cstheme="minorHAnsi"/>
          <w:color w:val="000000" w:themeColor="text1"/>
        </w:rPr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4045BC" w:rsidRDefault="004045BC" w:rsidP="008C0FF9">
      <w:pPr>
        <w:ind w:firstLine="567"/>
        <w:jc w:val="both"/>
        <w:rPr>
          <w:rFonts w:asciiTheme="minorHAnsi" w:hAnsiTheme="minorHAnsi" w:cstheme="minorHAnsi"/>
          <w:b/>
        </w:rPr>
      </w:pPr>
    </w:p>
    <w:p w:rsidR="004045BC" w:rsidRPr="004045BC" w:rsidRDefault="004045BC" w:rsidP="004045BC">
      <w:pPr>
        <w:ind w:firstLine="567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  <w:u w:val="single"/>
        </w:rPr>
        <w:t>По т. 5</w:t>
      </w:r>
      <w:r w:rsidRPr="004045BC">
        <w:rPr>
          <w:rFonts w:asciiTheme="minorHAnsi" w:hAnsiTheme="minorHAnsi" w:cstheme="minorHAnsi"/>
          <w:b/>
          <w:iCs/>
          <w:u w:val="single"/>
        </w:rPr>
        <w:t>. от дневния ред, докладва Надежда Василева</w:t>
      </w:r>
      <w:r w:rsidRPr="004045BC">
        <w:rPr>
          <w:rFonts w:asciiTheme="minorHAnsi" w:hAnsiTheme="minorHAnsi" w:cstheme="minorHAnsi"/>
          <w:b/>
          <w:iCs/>
        </w:rPr>
        <w:t>:</w:t>
      </w:r>
    </w:p>
    <w:p w:rsidR="008C0FF9" w:rsidRDefault="008C0FF9" w:rsidP="008C6DCA">
      <w:pPr>
        <w:jc w:val="both"/>
        <w:rPr>
          <w:rFonts w:asciiTheme="minorHAnsi" w:hAnsiTheme="minorHAnsi" w:cstheme="minorHAnsi"/>
          <w:b/>
        </w:rPr>
      </w:pPr>
    </w:p>
    <w:p w:rsidR="007B43AA" w:rsidRPr="00346CD5" w:rsidRDefault="00FA41AE" w:rsidP="00457B3D">
      <w:pPr>
        <w:spacing w:after="240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346CD5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73033A" w:rsidRPr="00346CD5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346CD5">
        <w:rPr>
          <w:rFonts w:asciiTheme="minorHAnsi" w:hAnsiTheme="minorHAnsi" w:cstheme="minorHAnsi"/>
          <w:iCs/>
        </w:rPr>
        <w:t>Поради изчерпване на дневния ред, заседанието на ОИК - Завет бе закрито от председателя в</w:t>
      </w:r>
      <w:r w:rsidR="00E81BC6">
        <w:rPr>
          <w:rFonts w:asciiTheme="minorHAnsi" w:hAnsiTheme="minorHAnsi" w:cstheme="minorHAnsi"/>
          <w:iCs/>
        </w:rPr>
        <w:t xml:space="preserve"> 16:30</w:t>
      </w:r>
      <w:r w:rsidRPr="00346CD5">
        <w:rPr>
          <w:rFonts w:asciiTheme="minorHAnsi" w:hAnsiTheme="minorHAnsi" w:cstheme="minorHAnsi"/>
          <w:iCs/>
        </w:rPr>
        <w:t xml:space="preserve"> часа</w:t>
      </w:r>
    </w:p>
    <w:p w:rsidR="0073033A" w:rsidRPr="00346CD5" w:rsidRDefault="0073033A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D36E75" w:rsidRPr="001A78E3" w:rsidRDefault="00C46FA5" w:rsidP="001A78E3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sectPr w:rsidR="00D36E75" w:rsidRPr="001A78E3" w:rsidSect="00135F4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CC" w:rsidRDefault="002947CC" w:rsidP="00135F48">
      <w:r>
        <w:separator/>
      </w:r>
    </w:p>
  </w:endnote>
  <w:endnote w:type="continuationSeparator" w:id="0">
    <w:p w:rsidR="002947CC" w:rsidRDefault="002947CC" w:rsidP="001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9844"/>
      <w:docPartObj>
        <w:docPartGallery w:val="Page Numbers (Bottom of Page)"/>
        <w:docPartUnique/>
      </w:docPartObj>
    </w:sdtPr>
    <w:sdtEndPr/>
    <w:sdtContent>
      <w:p w:rsidR="0014326C" w:rsidRDefault="001432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CB">
          <w:rPr>
            <w:noProof/>
          </w:rPr>
          <w:t>6</w:t>
        </w:r>
        <w:r>
          <w:fldChar w:fldCharType="end"/>
        </w:r>
      </w:p>
    </w:sdtContent>
  </w:sdt>
  <w:p w:rsidR="0014326C" w:rsidRDefault="001432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CC" w:rsidRDefault="002947CC" w:rsidP="00135F48">
      <w:r>
        <w:separator/>
      </w:r>
    </w:p>
  </w:footnote>
  <w:footnote w:type="continuationSeparator" w:id="0">
    <w:p w:rsidR="002947CC" w:rsidRDefault="002947CC" w:rsidP="001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D80"/>
    <w:multiLevelType w:val="multilevel"/>
    <w:tmpl w:val="3580B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D2C4C"/>
    <w:multiLevelType w:val="hybridMultilevel"/>
    <w:tmpl w:val="F02C894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17982"/>
    <w:multiLevelType w:val="multilevel"/>
    <w:tmpl w:val="87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56EE3"/>
    <w:multiLevelType w:val="hybridMultilevel"/>
    <w:tmpl w:val="85C69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386B09"/>
    <w:multiLevelType w:val="hybridMultilevel"/>
    <w:tmpl w:val="123855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9B527E"/>
    <w:multiLevelType w:val="hybridMultilevel"/>
    <w:tmpl w:val="88E071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6A583D"/>
    <w:multiLevelType w:val="multilevel"/>
    <w:tmpl w:val="B10E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4915D1"/>
    <w:multiLevelType w:val="hybridMultilevel"/>
    <w:tmpl w:val="599A0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32738"/>
    <w:multiLevelType w:val="hybridMultilevel"/>
    <w:tmpl w:val="EA3E12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E5614B"/>
    <w:multiLevelType w:val="hybridMultilevel"/>
    <w:tmpl w:val="A4D886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9"/>
  </w:num>
  <w:num w:numId="5">
    <w:abstractNumId w:val="24"/>
  </w:num>
  <w:num w:numId="6">
    <w:abstractNumId w:val="25"/>
  </w:num>
  <w:num w:numId="7">
    <w:abstractNumId w:val="29"/>
  </w:num>
  <w:num w:numId="8">
    <w:abstractNumId w:val="37"/>
  </w:num>
  <w:num w:numId="9">
    <w:abstractNumId w:val="14"/>
  </w:num>
  <w:num w:numId="10">
    <w:abstractNumId w:val="17"/>
  </w:num>
  <w:num w:numId="11">
    <w:abstractNumId w:val="5"/>
  </w:num>
  <w:num w:numId="12">
    <w:abstractNumId w:val="15"/>
  </w:num>
  <w:num w:numId="13">
    <w:abstractNumId w:val="2"/>
  </w:num>
  <w:num w:numId="14">
    <w:abstractNumId w:val="27"/>
  </w:num>
  <w:num w:numId="15">
    <w:abstractNumId w:val="21"/>
  </w:num>
  <w:num w:numId="16">
    <w:abstractNumId w:val="19"/>
  </w:num>
  <w:num w:numId="17">
    <w:abstractNumId w:val="13"/>
  </w:num>
  <w:num w:numId="18">
    <w:abstractNumId w:val="33"/>
  </w:num>
  <w:num w:numId="19">
    <w:abstractNumId w:val="3"/>
  </w:num>
  <w:num w:numId="20">
    <w:abstractNumId w:val="23"/>
  </w:num>
  <w:num w:numId="21">
    <w:abstractNumId w:val="10"/>
  </w:num>
  <w:num w:numId="22">
    <w:abstractNumId w:val="26"/>
  </w:num>
  <w:num w:numId="23">
    <w:abstractNumId w:val="8"/>
  </w:num>
  <w:num w:numId="24">
    <w:abstractNumId w:val="30"/>
  </w:num>
  <w:num w:numId="25">
    <w:abstractNumId w:val="11"/>
  </w:num>
  <w:num w:numId="26">
    <w:abstractNumId w:val="22"/>
  </w:num>
  <w:num w:numId="27">
    <w:abstractNumId w:val="31"/>
  </w:num>
  <w:num w:numId="28">
    <w:abstractNumId w:val="6"/>
  </w:num>
  <w:num w:numId="29">
    <w:abstractNumId w:val="4"/>
  </w:num>
  <w:num w:numId="30">
    <w:abstractNumId w:val="34"/>
  </w:num>
  <w:num w:numId="31">
    <w:abstractNumId w:val="35"/>
  </w:num>
  <w:num w:numId="32">
    <w:abstractNumId w:val="7"/>
  </w:num>
  <w:num w:numId="33">
    <w:abstractNumId w:val="0"/>
  </w:num>
  <w:num w:numId="34">
    <w:abstractNumId w:val="20"/>
  </w:num>
  <w:num w:numId="35">
    <w:abstractNumId w:val="32"/>
  </w:num>
  <w:num w:numId="36">
    <w:abstractNumId w:val="2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04682"/>
    <w:rsid w:val="00016026"/>
    <w:rsid w:val="0005052A"/>
    <w:rsid w:val="00067360"/>
    <w:rsid w:val="000864C1"/>
    <w:rsid w:val="00097E87"/>
    <w:rsid w:val="000A6156"/>
    <w:rsid w:val="000B1E43"/>
    <w:rsid w:val="000B5B94"/>
    <w:rsid w:val="001258A9"/>
    <w:rsid w:val="00135F48"/>
    <w:rsid w:val="0014326C"/>
    <w:rsid w:val="0015205B"/>
    <w:rsid w:val="0016631A"/>
    <w:rsid w:val="0019630A"/>
    <w:rsid w:val="001A2991"/>
    <w:rsid w:val="001A78E3"/>
    <w:rsid w:val="001B3E51"/>
    <w:rsid w:val="001C3F7C"/>
    <w:rsid w:val="001D5FA3"/>
    <w:rsid w:val="001D6293"/>
    <w:rsid w:val="00213A9D"/>
    <w:rsid w:val="00213EB3"/>
    <w:rsid w:val="002238A0"/>
    <w:rsid w:val="00226840"/>
    <w:rsid w:val="002427D1"/>
    <w:rsid w:val="00247AEA"/>
    <w:rsid w:val="002541CF"/>
    <w:rsid w:val="00286DEA"/>
    <w:rsid w:val="002947CC"/>
    <w:rsid w:val="002973A6"/>
    <w:rsid w:val="00297D7B"/>
    <w:rsid w:val="002A3EC9"/>
    <w:rsid w:val="002C1BBA"/>
    <w:rsid w:val="002F532D"/>
    <w:rsid w:val="00304DB1"/>
    <w:rsid w:val="0030648F"/>
    <w:rsid w:val="00310D2D"/>
    <w:rsid w:val="00326CC6"/>
    <w:rsid w:val="00335A5D"/>
    <w:rsid w:val="00346CD5"/>
    <w:rsid w:val="00370A3B"/>
    <w:rsid w:val="003B6163"/>
    <w:rsid w:val="003E35CA"/>
    <w:rsid w:val="004045BC"/>
    <w:rsid w:val="00410AA6"/>
    <w:rsid w:val="004256A4"/>
    <w:rsid w:val="0043119E"/>
    <w:rsid w:val="004368E1"/>
    <w:rsid w:val="004421D5"/>
    <w:rsid w:val="00442B5B"/>
    <w:rsid w:val="00444021"/>
    <w:rsid w:val="00452820"/>
    <w:rsid w:val="004558A3"/>
    <w:rsid w:val="00457B3D"/>
    <w:rsid w:val="004674E4"/>
    <w:rsid w:val="004765D8"/>
    <w:rsid w:val="00494482"/>
    <w:rsid w:val="004A1778"/>
    <w:rsid w:val="004B691A"/>
    <w:rsid w:val="004D1243"/>
    <w:rsid w:val="004F5FE4"/>
    <w:rsid w:val="00507B09"/>
    <w:rsid w:val="0051072A"/>
    <w:rsid w:val="00511921"/>
    <w:rsid w:val="005311DF"/>
    <w:rsid w:val="00546D62"/>
    <w:rsid w:val="005626DD"/>
    <w:rsid w:val="005641D4"/>
    <w:rsid w:val="005A3BBD"/>
    <w:rsid w:val="005E1E05"/>
    <w:rsid w:val="006102A8"/>
    <w:rsid w:val="006128A0"/>
    <w:rsid w:val="00642DFF"/>
    <w:rsid w:val="006538C7"/>
    <w:rsid w:val="00654C9D"/>
    <w:rsid w:val="00656C42"/>
    <w:rsid w:val="00686389"/>
    <w:rsid w:val="006A0377"/>
    <w:rsid w:val="006A049E"/>
    <w:rsid w:val="006A4639"/>
    <w:rsid w:val="006B4F00"/>
    <w:rsid w:val="006C204C"/>
    <w:rsid w:val="006C6A8D"/>
    <w:rsid w:val="006D17BA"/>
    <w:rsid w:val="006D3E02"/>
    <w:rsid w:val="006E38D7"/>
    <w:rsid w:val="006E6C36"/>
    <w:rsid w:val="006F55E9"/>
    <w:rsid w:val="006F5CEC"/>
    <w:rsid w:val="0073033A"/>
    <w:rsid w:val="007310CA"/>
    <w:rsid w:val="00736BDD"/>
    <w:rsid w:val="007717F1"/>
    <w:rsid w:val="0078107B"/>
    <w:rsid w:val="007A74CE"/>
    <w:rsid w:val="007B222A"/>
    <w:rsid w:val="007B43AA"/>
    <w:rsid w:val="007D7952"/>
    <w:rsid w:val="007F3724"/>
    <w:rsid w:val="00803B77"/>
    <w:rsid w:val="00826376"/>
    <w:rsid w:val="00854687"/>
    <w:rsid w:val="0086293F"/>
    <w:rsid w:val="00867607"/>
    <w:rsid w:val="008A186F"/>
    <w:rsid w:val="008C0FF9"/>
    <w:rsid w:val="008C6DCA"/>
    <w:rsid w:val="008E0B68"/>
    <w:rsid w:val="008F1B88"/>
    <w:rsid w:val="008F33BA"/>
    <w:rsid w:val="00907B16"/>
    <w:rsid w:val="009157CB"/>
    <w:rsid w:val="0093473F"/>
    <w:rsid w:val="00936EF2"/>
    <w:rsid w:val="00940912"/>
    <w:rsid w:val="00964273"/>
    <w:rsid w:val="00965509"/>
    <w:rsid w:val="0098630D"/>
    <w:rsid w:val="009A7D8D"/>
    <w:rsid w:val="009C5743"/>
    <w:rsid w:val="009C72F8"/>
    <w:rsid w:val="00A1003B"/>
    <w:rsid w:val="00A17DC6"/>
    <w:rsid w:val="00A20F16"/>
    <w:rsid w:val="00A23E5F"/>
    <w:rsid w:val="00A344FA"/>
    <w:rsid w:val="00A42EA7"/>
    <w:rsid w:val="00A431CE"/>
    <w:rsid w:val="00A46369"/>
    <w:rsid w:val="00A46C6B"/>
    <w:rsid w:val="00A5129C"/>
    <w:rsid w:val="00A52920"/>
    <w:rsid w:val="00A644F8"/>
    <w:rsid w:val="00A70354"/>
    <w:rsid w:val="00AE1EF1"/>
    <w:rsid w:val="00B021EA"/>
    <w:rsid w:val="00B21D93"/>
    <w:rsid w:val="00B27E47"/>
    <w:rsid w:val="00B656F6"/>
    <w:rsid w:val="00B92BFC"/>
    <w:rsid w:val="00BC12DF"/>
    <w:rsid w:val="00C14E49"/>
    <w:rsid w:val="00C20A3B"/>
    <w:rsid w:val="00C248C8"/>
    <w:rsid w:val="00C46FA5"/>
    <w:rsid w:val="00C47300"/>
    <w:rsid w:val="00C65DF0"/>
    <w:rsid w:val="00C77994"/>
    <w:rsid w:val="00C84CF9"/>
    <w:rsid w:val="00CC6025"/>
    <w:rsid w:val="00CE1FF5"/>
    <w:rsid w:val="00CE6EB7"/>
    <w:rsid w:val="00CF1E7B"/>
    <w:rsid w:val="00D36E75"/>
    <w:rsid w:val="00D40FB9"/>
    <w:rsid w:val="00D55940"/>
    <w:rsid w:val="00D65132"/>
    <w:rsid w:val="00D85EE9"/>
    <w:rsid w:val="00D91005"/>
    <w:rsid w:val="00DA08C9"/>
    <w:rsid w:val="00E0393F"/>
    <w:rsid w:val="00E1591E"/>
    <w:rsid w:val="00E25139"/>
    <w:rsid w:val="00E67A09"/>
    <w:rsid w:val="00E70F37"/>
    <w:rsid w:val="00E8107B"/>
    <w:rsid w:val="00E81BC6"/>
    <w:rsid w:val="00E87C3D"/>
    <w:rsid w:val="00EA1404"/>
    <w:rsid w:val="00EB5D24"/>
    <w:rsid w:val="00EE7E9A"/>
    <w:rsid w:val="00EF41D0"/>
    <w:rsid w:val="00EF52F2"/>
    <w:rsid w:val="00EF7BD7"/>
    <w:rsid w:val="00F24314"/>
    <w:rsid w:val="00F25EE6"/>
    <w:rsid w:val="00F2666C"/>
    <w:rsid w:val="00F3333A"/>
    <w:rsid w:val="00F350CB"/>
    <w:rsid w:val="00F3721C"/>
    <w:rsid w:val="00F4406C"/>
    <w:rsid w:val="00F44784"/>
    <w:rsid w:val="00F55700"/>
    <w:rsid w:val="00F55D1C"/>
    <w:rsid w:val="00F56980"/>
    <w:rsid w:val="00F73927"/>
    <w:rsid w:val="00F865DB"/>
    <w:rsid w:val="00F92319"/>
    <w:rsid w:val="00F943E7"/>
    <w:rsid w:val="00F95470"/>
    <w:rsid w:val="00FA26B0"/>
    <w:rsid w:val="00FA41AE"/>
    <w:rsid w:val="00FC4A78"/>
    <w:rsid w:val="00FE0C80"/>
    <w:rsid w:val="00FE10F4"/>
    <w:rsid w:val="00FF3A0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F30A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  <w:style w:type="table" w:styleId="a7">
    <w:name w:val="Grid Table Light"/>
    <w:basedOn w:val="a1"/>
    <w:uiPriority w:val="40"/>
    <w:rsid w:val="00EF7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unhideWhenUsed/>
    <w:rsid w:val="006C6A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6C6A8D"/>
    <w:rPr>
      <w:b/>
      <w:bCs/>
    </w:rPr>
  </w:style>
  <w:style w:type="paragraph" w:styleId="aa">
    <w:name w:val="header"/>
    <w:basedOn w:val="a"/>
    <w:link w:val="ab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орен колонтитул Знак"/>
    <w:basedOn w:val="a0"/>
    <w:link w:val="aa"/>
    <w:uiPriority w:val="99"/>
    <w:rsid w:val="006C6A8D"/>
  </w:style>
  <w:style w:type="paragraph" w:styleId="ac">
    <w:name w:val="footer"/>
    <w:basedOn w:val="a"/>
    <w:link w:val="ad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6C6A8D"/>
  </w:style>
  <w:style w:type="table" w:styleId="ae">
    <w:name w:val="Table Grid"/>
    <w:basedOn w:val="a1"/>
    <w:uiPriority w:val="39"/>
    <w:rsid w:val="00D9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989C-7A22-43D0-BB47-C46AA389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115</cp:revision>
  <cp:lastPrinted>2023-10-11T11:54:00Z</cp:lastPrinted>
  <dcterms:created xsi:type="dcterms:W3CDTF">2023-09-18T14:11:00Z</dcterms:created>
  <dcterms:modified xsi:type="dcterms:W3CDTF">2023-10-11T11:54:00Z</dcterms:modified>
</cp:coreProperties>
</file>