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FE7B81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15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3B4B5F" w:rsidRPr="005D4D37">
        <w:rPr>
          <w:rFonts w:asciiTheme="minorHAnsi" w:hAnsiTheme="minorHAnsi" w:cstheme="minorHAnsi"/>
        </w:rPr>
        <w:t>, 25</w:t>
      </w:r>
      <w:r w:rsidR="00067360" w:rsidRPr="005D4D37">
        <w:rPr>
          <w:rFonts w:asciiTheme="minorHAnsi" w:hAnsiTheme="minorHAnsi" w:cstheme="minorHAnsi"/>
        </w:rPr>
        <w:t>.10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16</w:t>
      </w:r>
      <w:r w:rsidR="00D85EE9" w:rsidRPr="00067360">
        <w:rPr>
          <w:rStyle w:val="FontStyle12"/>
          <w:rFonts w:asciiTheme="minorHAnsi" w:hAnsiTheme="minorHAnsi" w:cstheme="minorHAnsi"/>
          <w:sz w:val="24"/>
          <w:szCs w:val="24"/>
        </w:rPr>
        <w:t>:0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957A8F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957A8F" w:rsidRPr="00786A83" w:rsidRDefault="00957A8F" w:rsidP="00FE7B81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FE7B81" w:rsidRPr="00FE7B81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Промени </w:t>
      </w:r>
      <w:r w:rsidR="00DC2E13" w:rsidRPr="00DC2E13">
        <w:rPr>
          <w:rFonts w:asciiTheme="minorHAnsi" w:eastAsia="Times New Roman" w:hAnsiTheme="minorHAnsi" w:cstheme="minorHAnsi"/>
          <w:b/>
          <w:color w:val="0D0D0D" w:themeColor="text1" w:themeTint="F2"/>
        </w:rPr>
        <w:t>в съставите на СИК на територията на Община Завет от квотите на ПП „ВЪЗРАЖДАНЕ“, ПП „Движение за права и свободи“ и КП „БСП за България“, при произвеждане на изборите за общински съветници и за кметове на 29 октомври 2023 г.</w:t>
      </w:r>
      <w:r w:rsidR="00DC2E13">
        <w:rPr>
          <w:rFonts w:asciiTheme="minorHAnsi" w:eastAsia="Times New Roman" w:hAnsiTheme="minorHAnsi" w:cstheme="minorHAnsi"/>
          <w:b/>
          <w:color w:val="0D0D0D" w:themeColor="text1" w:themeTint="F2"/>
        </w:rPr>
        <w:t>;</w:t>
      </w:r>
    </w:p>
    <w:p w:rsidR="00957A8F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 xml:space="preserve">ъгласен така </w:t>
      </w:r>
      <w:r w:rsidR="006A049E" w:rsidRPr="00444021">
        <w:rPr>
          <w:rFonts w:asciiTheme="minorHAnsi" w:hAnsiTheme="minorHAnsi" w:cstheme="minorHAnsi"/>
        </w:rPr>
        <w:lastRenderedPageBreak/>
        <w:t>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957A8F" w:rsidRDefault="00957A8F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DC2E13" w:rsidRPr="00DC2E13" w:rsidRDefault="00DC2E13" w:rsidP="00DC2E13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DC2E13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В ОИК – Завет е постъпило заявление от КП „БСП за България“, заведено под вх. № 98/23.10.2023 г., от Станислав Стоянов, упълномощен представител на КП „БСП за България“, с което е направено предложение за изменение в съставите на СИК на територията на Община Завет.</w:t>
      </w:r>
    </w:p>
    <w:p w:rsidR="00DC2E13" w:rsidRPr="005D4D37" w:rsidRDefault="00DC2E13" w:rsidP="00DC2E13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DC2E13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 В ОИК – Завет е постъпило заявление от ПП „Движение за права и свободи“, заведено под вх. № 102/24.10.2023 г., от Денис Татар, упълномощен представител на ПП „</w:t>
      </w:r>
      <w:r w:rsidRPr="005D4D37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Движение за права и свободи“, с което е направено предложение за изменение в съставите на СИК на територията на Община Завет.</w:t>
      </w:r>
    </w:p>
    <w:p w:rsidR="00957A8F" w:rsidRPr="005D4D37" w:rsidRDefault="00DC2E13" w:rsidP="00FE7B81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5D4D37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В ОИК – Завет е постъпило заявление от партия „ВЪЗРАЖДАНЕ“, заведено под вх. № </w:t>
      </w:r>
      <w:r w:rsidR="005D4D37" w:rsidRPr="005D4D37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104</w:t>
      </w:r>
      <w:r w:rsidRPr="005D4D37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/25.10.2023 г., от Валери Великов, упълномощен представител на партия „ВЪЗРАЖДАНЕ“, с което е направено предложение за изменение в съставите на СИК на територията на Община Завет.</w:t>
      </w:r>
    </w:p>
    <w:p w:rsidR="00115341" w:rsidRPr="005D4D37" w:rsidRDefault="0011534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 w:rsidR="00FE7B81" w:rsidRPr="005D4D37">
        <w:rPr>
          <w:rFonts w:asciiTheme="minorHAnsi" w:hAnsiTheme="minorHAnsi" w:cstheme="minorHAnsi"/>
          <w:b/>
        </w:rPr>
        <w:t xml:space="preserve">ение № 59 </w:t>
      </w:r>
      <w:r w:rsidRPr="005D4D37">
        <w:rPr>
          <w:rFonts w:asciiTheme="minorHAnsi" w:hAnsiTheme="minorHAnsi" w:cstheme="minorHAnsi"/>
          <w:b/>
        </w:rPr>
        <w:t>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="00DC2E13" w:rsidRPr="005D4D37">
        <w:rPr>
          <w:rFonts w:asciiTheme="minorHAnsi" w:hAnsiTheme="minorHAnsi" w:cstheme="minorHAnsi"/>
          <w:b/>
        </w:rPr>
        <w:t>Промени в съставите на СИК на територията на Община Завет от квотите на КП „БСП за България“, ПП „Движение за права и свободи“ и ПП „ВЪЗРАЖДАНЕ“,  при произвеждане на изборите за общински съветници и за кметове на 29 октомври 2023 г.</w:t>
      </w:r>
    </w:p>
    <w:p w:rsidR="00654AC3" w:rsidRPr="00957A8F" w:rsidRDefault="00DC2E13" w:rsidP="00003A5C">
      <w:pPr>
        <w:shd w:val="clear" w:color="auto" w:fill="FFFFFF"/>
        <w:spacing w:after="15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D4D37">
        <w:rPr>
          <w:rFonts w:asciiTheme="minorHAnsi" w:hAnsiTheme="minorHAnsi" w:cstheme="minorHAnsi"/>
          <w:shd w:val="clear" w:color="auto" w:fill="FFFFFF"/>
        </w:rPr>
        <w:t xml:space="preserve">На основание чл.87, ал.1, т.1 и т.5 и т.6 ИК, във връзка с Решение № 37-МИ / 28.09.2023г. на ОИК-Завет, Заявление с вх. № 98/23.10.2023 г. от КП „БСП за България“, Заявление с вх. № 102/25.10.2023 г. от ПП „Движение за права и свободи“ и Заявление с вх. </w:t>
      </w:r>
      <w:r w:rsidR="005D4D37" w:rsidRPr="005D4D37">
        <w:rPr>
          <w:rFonts w:asciiTheme="minorHAnsi" w:hAnsiTheme="minorHAnsi" w:cstheme="minorHAnsi"/>
          <w:shd w:val="clear" w:color="auto" w:fill="FFFFFF"/>
        </w:rPr>
        <w:t>№ 104</w:t>
      </w:r>
      <w:r w:rsidRPr="005D4D37">
        <w:rPr>
          <w:rFonts w:asciiTheme="minorHAnsi" w:hAnsiTheme="minorHAnsi" w:cstheme="minorHAnsi"/>
          <w:shd w:val="clear" w:color="auto" w:fill="FFFFFF"/>
        </w:rPr>
        <w:t>/25.10.2023 г</w:t>
      </w:r>
      <w:r w:rsidRPr="001B7B6F">
        <w:rPr>
          <w:rFonts w:asciiTheme="minorHAnsi" w:hAnsiTheme="minorHAnsi" w:cstheme="minorHAnsi"/>
          <w:shd w:val="clear" w:color="auto" w:fill="FFFFFF"/>
        </w:rPr>
        <w:t xml:space="preserve">. от партия „ВЪЗРАЖДАНЕ“ и </w:t>
      </w:r>
      <w:r w:rsidRPr="00FF04B3">
        <w:rPr>
          <w:rFonts w:asciiTheme="minorHAnsi" w:hAnsiTheme="minorHAnsi" w:cstheme="minorHAnsi"/>
          <w:shd w:val="clear" w:color="auto" w:fill="FFFFFF"/>
        </w:rPr>
        <w:t>, ОИК-Завет</w:t>
      </w:r>
      <w:r>
        <w:rPr>
          <w:rFonts w:asciiTheme="minorHAnsi" w:hAnsiTheme="minorHAnsi" w:cstheme="minorHAnsi"/>
          <w:shd w:val="clear" w:color="auto" w:fill="FFFFFF"/>
        </w:rPr>
        <w:t>,</w:t>
      </w: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CE1FF5" w:rsidRDefault="00CE1FF5" w:rsidP="00CE1FF5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DC2E13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3075"/>
        <w:gridCol w:w="1701"/>
        <w:gridCol w:w="2969"/>
      </w:tblGrid>
      <w:tr w:rsidR="00DC2E13" w:rsidRPr="00DC2E13" w:rsidTr="00444FC5">
        <w:trPr>
          <w:trHeight w:val="183"/>
        </w:trPr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6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E3F82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171100006</w:t>
            </w:r>
          </w:p>
        </w:tc>
        <w:tc>
          <w:tcPr>
            <w:tcW w:w="16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Цонка Василева Филева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КП „БСП за България“</w:t>
            </w:r>
          </w:p>
        </w:tc>
      </w:tr>
    </w:tbl>
    <w:p w:rsidR="00DC2E13" w:rsidRPr="00DC2E13" w:rsidRDefault="00DC2E13" w:rsidP="00DC2E1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DC2E13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НАЗНАЧАВА следното лице, на негово място: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110"/>
        <w:gridCol w:w="1701"/>
        <w:gridCol w:w="2969"/>
      </w:tblGrid>
      <w:tr w:rsidR="00DC2E13" w:rsidRPr="00DC2E13" w:rsidTr="00444FC5">
        <w:trPr>
          <w:jc w:val="center"/>
        </w:trPr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rPr>
          <w:jc w:val="center"/>
        </w:trPr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E3F82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171100006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Стоянка Стоянова Нанева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КП „БСП за България“</w:t>
            </w:r>
          </w:p>
        </w:tc>
      </w:tr>
    </w:tbl>
    <w:p w:rsidR="00DC2E13" w:rsidRPr="00DC2E13" w:rsidRDefault="00DC2E13" w:rsidP="00DC2E1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E51D96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791"/>
        <w:gridCol w:w="1277"/>
        <w:gridCol w:w="3677"/>
      </w:tblGrid>
      <w:tr w:rsidR="00DC2E13" w:rsidRPr="00DC2E13" w:rsidTr="00444FC5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20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171100008</w:t>
            </w:r>
          </w:p>
        </w:tc>
        <w:tc>
          <w:tcPr>
            <w:tcW w:w="1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Мурадие</w:t>
            </w:r>
            <w:proofErr w:type="spellEnd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 xml:space="preserve"> Раим </w:t>
            </w:r>
            <w:proofErr w:type="spellStart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Хатиб</w:t>
            </w:r>
            <w:proofErr w:type="spellEnd"/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20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ПП „Движение за права и свободи“</w:t>
            </w:r>
          </w:p>
        </w:tc>
      </w:tr>
    </w:tbl>
    <w:p w:rsidR="00DC2E13" w:rsidRPr="00DC2E13" w:rsidRDefault="00DC2E13" w:rsidP="00DC2E1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CE1DD6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НАЗНАЧАВА следното лице, на негово място: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791"/>
        <w:gridCol w:w="1277"/>
        <w:gridCol w:w="3677"/>
      </w:tblGrid>
      <w:tr w:rsidR="00DC2E13" w:rsidRPr="00DC2E13" w:rsidTr="00444FC5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20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171100008</w:t>
            </w:r>
          </w:p>
        </w:tc>
        <w:tc>
          <w:tcPr>
            <w:tcW w:w="15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Нехире</w:t>
            </w:r>
            <w:proofErr w:type="spellEnd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 xml:space="preserve"> Мехмед Ибрямова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20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ПП „Движение за права и свободи“</w:t>
            </w:r>
          </w:p>
        </w:tc>
      </w:tr>
    </w:tbl>
    <w:p w:rsidR="00881BBF" w:rsidRPr="00DC2E13" w:rsidRDefault="00BD3CEF" w:rsidP="00DC2E1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DC2E13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2931"/>
        <w:gridCol w:w="1701"/>
        <w:gridCol w:w="3110"/>
      </w:tblGrid>
      <w:tr w:rsidR="00DC2E13" w:rsidRPr="00DC2E13" w:rsidTr="00444FC5">
        <w:tc>
          <w:tcPr>
            <w:tcW w:w="7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6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c>
          <w:tcPr>
            <w:tcW w:w="7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241034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171100003</w:t>
            </w:r>
          </w:p>
        </w:tc>
        <w:tc>
          <w:tcPr>
            <w:tcW w:w="16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Тодор Христов Тодоров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ПП „ВЪЗРАЖДАНЕ“</w:t>
            </w:r>
          </w:p>
        </w:tc>
      </w:tr>
    </w:tbl>
    <w:p w:rsidR="00DC2E13" w:rsidRPr="00DC2E13" w:rsidRDefault="00DC2E13" w:rsidP="00DC2E1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DC2E13" w:rsidRPr="00DC2E13" w:rsidRDefault="00DC2E13" w:rsidP="00DC2E1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  <w:r w:rsidRPr="00DC2E13">
        <w:rPr>
          <w:rFonts w:ascii="Helvetica" w:eastAsia="Times New Roman" w:hAnsi="Helvetica" w:cs="Helvetica"/>
          <w:sz w:val="21"/>
          <w:szCs w:val="21"/>
        </w:rPr>
        <w:t>НАЗНАЧАВА следното лице, на негово място: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969"/>
        <w:gridCol w:w="1701"/>
        <w:gridCol w:w="3110"/>
      </w:tblGrid>
      <w:tr w:rsidR="00DC2E13" w:rsidRPr="00DC2E13" w:rsidTr="00444FC5">
        <w:trPr>
          <w:jc w:val="center"/>
        </w:trPr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СИК №</w:t>
            </w:r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Име, презиме и фамилия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Партия / коалиция</w:t>
            </w:r>
          </w:p>
        </w:tc>
      </w:tr>
      <w:tr w:rsidR="00DC2E13" w:rsidRPr="00DC2E13" w:rsidTr="00444FC5">
        <w:trPr>
          <w:jc w:val="center"/>
        </w:trPr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241034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171100003</w:t>
            </w:r>
            <w:bookmarkStart w:id="0" w:name="_GoBack"/>
            <w:bookmarkEnd w:id="0"/>
          </w:p>
        </w:tc>
        <w:tc>
          <w:tcPr>
            <w:tcW w:w="1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 xml:space="preserve">Сийка </w:t>
            </w:r>
            <w:proofErr w:type="spellStart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Черникова</w:t>
            </w:r>
            <w:proofErr w:type="spellEnd"/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 xml:space="preserve"> Тодорова</w:t>
            </w:r>
          </w:p>
        </w:tc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1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2E13" w:rsidRPr="00DC2E13" w:rsidRDefault="00DC2E13" w:rsidP="00DC2E13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2E13">
              <w:rPr>
                <w:rFonts w:ascii="Helvetica" w:eastAsia="Times New Roman" w:hAnsi="Helvetica" w:cs="Helvetica"/>
                <w:sz w:val="21"/>
                <w:szCs w:val="21"/>
              </w:rPr>
              <w:t>ПП „ВЪЗРАЖДАНЕ“</w:t>
            </w:r>
          </w:p>
        </w:tc>
      </w:tr>
    </w:tbl>
    <w:p w:rsidR="00FE7B81" w:rsidRPr="00FE7B81" w:rsidRDefault="00FE7B81" w:rsidP="00FE7B81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FE7B81" w:rsidRPr="00FE7B81" w:rsidRDefault="00FE7B81" w:rsidP="00FE7B8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FE7B81">
        <w:rPr>
          <w:rFonts w:asciiTheme="minorHAnsi" w:eastAsia="Times New Roman" w:hAnsiTheme="minorHAnsi" w:cstheme="minorHAnsi"/>
        </w:rPr>
        <w:t xml:space="preserve">ОИК-Завет ИЗДАВА удостоверение на новоназначените лица и анулира издадените удостоверения на освободените. </w:t>
      </w:r>
    </w:p>
    <w:p w:rsidR="00FE7B81" w:rsidRPr="00FE7B81" w:rsidRDefault="00FE7B81" w:rsidP="00FE7B8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:rsidR="00FE7B81" w:rsidRPr="00FE7B81" w:rsidRDefault="00FE7B81" w:rsidP="00FE7B8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FE7B81">
        <w:rPr>
          <w:rFonts w:asciiTheme="minorHAnsi" w:eastAsia="Times New Roman" w:hAnsiTheme="minorHAnsi" w:cstheme="minorHAnsi"/>
        </w:rPr>
        <w:t>ОИК-Завет следва да замени освободените лица, с назначените на тяхно място членове на СИК, и в онлайн системата си към ЦИК.</w:t>
      </w:r>
    </w:p>
    <w:p w:rsidR="00FE7B81" w:rsidRPr="00FE7B81" w:rsidRDefault="00FE7B81" w:rsidP="00FE7B8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:rsidR="00FE7B81" w:rsidRDefault="00FE7B81" w:rsidP="005D4D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FE7B81">
        <w:rPr>
          <w:rFonts w:asciiTheme="minorHAnsi" w:eastAsia="Times New Roman" w:hAnsiTheme="minorHAnsi" w:cstheme="minorHAnsi"/>
        </w:rPr>
        <w:t>Достъпът до личните данни на лицата се осъществява при спазване изискванията за защита на личните данни.</w:t>
      </w:r>
    </w:p>
    <w:p w:rsidR="005D4D37" w:rsidRPr="00CE1FF5" w:rsidRDefault="005D4D37" w:rsidP="005D4D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</w:p>
    <w:p w:rsidR="00CE1FF5" w:rsidRPr="00DD6C8C" w:rsidRDefault="00500B9B" w:rsidP="00CE1FF5">
      <w:pPr>
        <w:widowControl/>
        <w:shd w:val="clear" w:color="auto" w:fill="FFFFFF"/>
        <w:autoSpaceDE/>
        <w:autoSpaceDN/>
        <w:adjustRightInd/>
        <w:jc w:val="both"/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</w:pP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Решението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може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да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бъде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обжалвано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пред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ЦИК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чрез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ОИК-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Завет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в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тридневен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срок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обявяването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му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по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реда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на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чл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. 88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Изборния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кодекс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25EE6" w:rsidRDefault="00F25EE6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5D4D37" w:rsidRDefault="005D4D37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7B43AA" w:rsidRDefault="00FA41AE" w:rsidP="00970BB3">
      <w:pPr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0C35A3" w:rsidRPr="00346CD5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 xml:space="preserve">Поради изчерпване на дневния ред, заседанието на ОИК - Завет бе закрито от </w:t>
      </w:r>
      <w:r w:rsidRPr="005D4D37">
        <w:rPr>
          <w:rFonts w:asciiTheme="minorHAnsi" w:hAnsiTheme="minorHAnsi" w:cstheme="minorHAnsi"/>
          <w:iCs/>
        </w:rPr>
        <w:t>председателя в</w:t>
      </w:r>
      <w:r w:rsidR="00FD298D" w:rsidRPr="005D4D37">
        <w:rPr>
          <w:rFonts w:asciiTheme="minorHAnsi" w:hAnsiTheme="minorHAnsi" w:cstheme="minorHAnsi"/>
          <w:iCs/>
        </w:rPr>
        <w:t xml:space="preserve"> </w:t>
      </w:r>
      <w:r w:rsidR="005D4D37" w:rsidRPr="005D4D37">
        <w:rPr>
          <w:rFonts w:asciiTheme="minorHAnsi" w:hAnsiTheme="minorHAnsi" w:cstheme="minorHAnsi"/>
          <w:iCs/>
        </w:rPr>
        <w:t>16:45</w:t>
      </w:r>
      <w:r w:rsidRPr="005D4D37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EF" w:rsidRDefault="00BD3CEF" w:rsidP="00135F48">
      <w:r>
        <w:separator/>
      </w:r>
    </w:p>
  </w:endnote>
  <w:endnote w:type="continuationSeparator" w:id="0">
    <w:p w:rsidR="00BD3CEF" w:rsidRDefault="00BD3CEF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34">
          <w:rPr>
            <w:noProof/>
          </w:rPr>
          <w:t>4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EF" w:rsidRDefault="00BD3CEF" w:rsidP="00135F48">
      <w:r>
        <w:separator/>
      </w:r>
    </w:p>
  </w:footnote>
  <w:footnote w:type="continuationSeparator" w:id="0">
    <w:p w:rsidR="00BD3CEF" w:rsidRDefault="00BD3CEF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6"/>
  </w:num>
  <w:num w:numId="6">
    <w:abstractNumId w:val="27"/>
  </w:num>
  <w:num w:numId="7">
    <w:abstractNumId w:val="31"/>
  </w:num>
  <w:num w:numId="8">
    <w:abstractNumId w:val="40"/>
  </w:num>
  <w:num w:numId="9">
    <w:abstractNumId w:val="15"/>
  </w:num>
  <w:num w:numId="10">
    <w:abstractNumId w:val="18"/>
  </w:num>
  <w:num w:numId="11">
    <w:abstractNumId w:val="5"/>
  </w:num>
  <w:num w:numId="12">
    <w:abstractNumId w:val="16"/>
  </w:num>
  <w:num w:numId="13">
    <w:abstractNumId w:val="2"/>
  </w:num>
  <w:num w:numId="14">
    <w:abstractNumId w:val="29"/>
  </w:num>
  <w:num w:numId="15">
    <w:abstractNumId w:val="22"/>
  </w:num>
  <w:num w:numId="16">
    <w:abstractNumId w:val="20"/>
  </w:num>
  <w:num w:numId="17">
    <w:abstractNumId w:val="14"/>
  </w:num>
  <w:num w:numId="18">
    <w:abstractNumId w:val="36"/>
  </w:num>
  <w:num w:numId="19">
    <w:abstractNumId w:val="3"/>
  </w:num>
  <w:num w:numId="20">
    <w:abstractNumId w:val="25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2"/>
  </w:num>
  <w:num w:numId="26">
    <w:abstractNumId w:val="24"/>
  </w:num>
  <w:num w:numId="27">
    <w:abstractNumId w:val="34"/>
  </w:num>
  <w:num w:numId="28">
    <w:abstractNumId w:val="6"/>
  </w:num>
  <w:num w:numId="29">
    <w:abstractNumId w:val="4"/>
  </w:num>
  <w:num w:numId="30">
    <w:abstractNumId w:val="37"/>
  </w:num>
  <w:num w:numId="31">
    <w:abstractNumId w:val="38"/>
  </w:num>
  <w:num w:numId="32">
    <w:abstractNumId w:val="8"/>
  </w:num>
  <w:num w:numId="33">
    <w:abstractNumId w:val="0"/>
  </w:num>
  <w:num w:numId="34">
    <w:abstractNumId w:val="21"/>
  </w:num>
  <w:num w:numId="35">
    <w:abstractNumId w:val="35"/>
  </w:num>
  <w:num w:numId="36">
    <w:abstractNumId w:val="3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2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5052A"/>
    <w:rsid w:val="000659FC"/>
    <w:rsid w:val="00067360"/>
    <w:rsid w:val="00083716"/>
    <w:rsid w:val="000864C1"/>
    <w:rsid w:val="00097E87"/>
    <w:rsid w:val="000A6156"/>
    <w:rsid w:val="000B1E43"/>
    <w:rsid w:val="000B5B94"/>
    <w:rsid w:val="000C35A3"/>
    <w:rsid w:val="000F197A"/>
    <w:rsid w:val="00115341"/>
    <w:rsid w:val="001258A9"/>
    <w:rsid w:val="00135F48"/>
    <w:rsid w:val="001431E3"/>
    <w:rsid w:val="0014326C"/>
    <w:rsid w:val="0015205B"/>
    <w:rsid w:val="0016631A"/>
    <w:rsid w:val="0019630A"/>
    <w:rsid w:val="001A2991"/>
    <w:rsid w:val="001A78E3"/>
    <w:rsid w:val="001B3E51"/>
    <w:rsid w:val="001C3F7C"/>
    <w:rsid w:val="001D5FA3"/>
    <w:rsid w:val="001D6293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70A3B"/>
    <w:rsid w:val="003B4B5F"/>
    <w:rsid w:val="003B6163"/>
    <w:rsid w:val="003E35CA"/>
    <w:rsid w:val="004045BC"/>
    <w:rsid w:val="00410AA6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B09"/>
    <w:rsid w:val="0051072A"/>
    <w:rsid w:val="00511921"/>
    <w:rsid w:val="005242CA"/>
    <w:rsid w:val="005311DF"/>
    <w:rsid w:val="00546D62"/>
    <w:rsid w:val="005626DD"/>
    <w:rsid w:val="005641D4"/>
    <w:rsid w:val="00596FD8"/>
    <w:rsid w:val="005A3BBD"/>
    <w:rsid w:val="005D496F"/>
    <w:rsid w:val="005D4D37"/>
    <w:rsid w:val="005E1E05"/>
    <w:rsid w:val="006102A8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4639"/>
    <w:rsid w:val="006B4F00"/>
    <w:rsid w:val="006C204C"/>
    <w:rsid w:val="006C6A8D"/>
    <w:rsid w:val="006D17BA"/>
    <w:rsid w:val="006D3E02"/>
    <w:rsid w:val="006D56EC"/>
    <w:rsid w:val="006D6A77"/>
    <w:rsid w:val="006E38D7"/>
    <w:rsid w:val="006E6C36"/>
    <w:rsid w:val="006F55E9"/>
    <w:rsid w:val="006F5CEC"/>
    <w:rsid w:val="00707461"/>
    <w:rsid w:val="0073033A"/>
    <w:rsid w:val="007310CA"/>
    <w:rsid w:val="00736BDD"/>
    <w:rsid w:val="007717F1"/>
    <w:rsid w:val="0078107B"/>
    <w:rsid w:val="007A0902"/>
    <w:rsid w:val="007A74CE"/>
    <w:rsid w:val="007B222A"/>
    <w:rsid w:val="007B43AA"/>
    <w:rsid w:val="007C17D8"/>
    <w:rsid w:val="007D7952"/>
    <w:rsid w:val="007F3724"/>
    <w:rsid w:val="00803B77"/>
    <w:rsid w:val="00811363"/>
    <w:rsid w:val="00826376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E0B6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21EA"/>
    <w:rsid w:val="00B21D93"/>
    <w:rsid w:val="00B27E47"/>
    <w:rsid w:val="00B656F6"/>
    <w:rsid w:val="00B92BFC"/>
    <w:rsid w:val="00BC12DF"/>
    <w:rsid w:val="00BD3CEF"/>
    <w:rsid w:val="00C14E49"/>
    <w:rsid w:val="00C20A3B"/>
    <w:rsid w:val="00C248C8"/>
    <w:rsid w:val="00C46FA5"/>
    <w:rsid w:val="00C47300"/>
    <w:rsid w:val="00C65DF0"/>
    <w:rsid w:val="00C77994"/>
    <w:rsid w:val="00C84CF9"/>
    <w:rsid w:val="00CC6025"/>
    <w:rsid w:val="00CD1C52"/>
    <w:rsid w:val="00CE1FF5"/>
    <w:rsid w:val="00CE6EB7"/>
    <w:rsid w:val="00CF1E7B"/>
    <w:rsid w:val="00D36E75"/>
    <w:rsid w:val="00D40FB9"/>
    <w:rsid w:val="00D55940"/>
    <w:rsid w:val="00D65132"/>
    <w:rsid w:val="00D85EE9"/>
    <w:rsid w:val="00D91005"/>
    <w:rsid w:val="00DA08C9"/>
    <w:rsid w:val="00DC2E13"/>
    <w:rsid w:val="00DD6C8C"/>
    <w:rsid w:val="00DE3F82"/>
    <w:rsid w:val="00E0393F"/>
    <w:rsid w:val="00E1591E"/>
    <w:rsid w:val="00E25139"/>
    <w:rsid w:val="00E26272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D298D"/>
    <w:rsid w:val="00FE0C80"/>
    <w:rsid w:val="00FE10F4"/>
    <w:rsid w:val="00FE7B81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0B27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2CC5-964A-4630-B201-988B0A76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156</cp:revision>
  <cp:lastPrinted>2023-10-25T13:58:00Z</cp:lastPrinted>
  <dcterms:created xsi:type="dcterms:W3CDTF">2023-09-18T14:11:00Z</dcterms:created>
  <dcterms:modified xsi:type="dcterms:W3CDTF">2023-10-25T14:01:00Z</dcterms:modified>
</cp:coreProperties>
</file>